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47" w:rsidRDefault="00147147" w:rsidP="00147147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47147" w:rsidRPr="008942C0" w:rsidRDefault="00147147" w:rsidP="0014714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3"/>
        <w:gridCol w:w="2480"/>
      </w:tblGrid>
      <w:tr w:rsidR="00147147" w:rsidRPr="008942C0" w:rsidTr="002F703A">
        <w:tc>
          <w:tcPr>
            <w:tcW w:w="6763" w:type="dxa"/>
            <w:shd w:val="clear" w:color="auto" w:fill="F2F2F2"/>
          </w:tcPr>
          <w:p w:rsidR="00147147" w:rsidRPr="008942C0" w:rsidRDefault="00147147" w:rsidP="002F70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SPECYFIKACJA TECHNICZNA </w:t>
            </w:r>
          </w:p>
        </w:tc>
        <w:tc>
          <w:tcPr>
            <w:tcW w:w="2480" w:type="dxa"/>
            <w:shd w:val="clear" w:color="auto" w:fill="F2F2F2"/>
          </w:tcPr>
          <w:p w:rsidR="00147147" w:rsidRPr="008942C0" w:rsidRDefault="00147147" w:rsidP="002F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 nr 2a</w:t>
            </w:r>
          </w:p>
        </w:tc>
      </w:tr>
    </w:tbl>
    <w:p w:rsidR="00147147" w:rsidRPr="008942C0" w:rsidRDefault="00147147" w:rsidP="00147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147147" w:rsidRPr="008942C0" w:rsidTr="002F703A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147147" w:rsidRPr="008942C0" w:rsidRDefault="00147147" w:rsidP="002F703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</w:tr>
      <w:tr w:rsidR="00147147" w:rsidRPr="008942C0" w:rsidTr="002F703A">
        <w:trPr>
          <w:trHeight w:val="838"/>
        </w:trPr>
        <w:tc>
          <w:tcPr>
            <w:tcW w:w="3402" w:type="dxa"/>
          </w:tcPr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(zarejestrowana nazwa lidera / pełnomocnika w przypadku oferty wspólnej)</w:t>
            </w: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147147" w:rsidRPr="008942C0" w:rsidTr="002F703A">
        <w:trPr>
          <w:trHeight w:val="798"/>
        </w:trPr>
        <w:tc>
          <w:tcPr>
            <w:tcW w:w="3402" w:type="dxa"/>
          </w:tcPr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147147" w:rsidRPr="008942C0" w:rsidRDefault="00147147" w:rsidP="001471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704"/>
        <w:gridCol w:w="1929"/>
        <w:gridCol w:w="3220"/>
        <w:gridCol w:w="3469"/>
      </w:tblGrid>
      <w:tr w:rsidR="00147147" w:rsidRPr="008942C0" w:rsidTr="002F703A">
        <w:trPr>
          <w:trHeight w:val="595"/>
        </w:trPr>
        <w:tc>
          <w:tcPr>
            <w:tcW w:w="9322" w:type="dxa"/>
            <w:gridSpan w:val="4"/>
            <w:shd w:val="clear" w:color="auto" w:fill="FFD966" w:themeFill="accent4" w:themeFillTint="99"/>
            <w:vAlign w:val="center"/>
          </w:tcPr>
          <w:p w:rsidR="00147147" w:rsidRPr="008942C0" w:rsidRDefault="00147147" w:rsidP="002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762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owy samochód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ciężarowy </w:t>
            </w:r>
            <w:r w:rsidRPr="007623C1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nadwoziu typu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brygadówka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/DOKA z zabudową izotermiczną</w:t>
            </w:r>
            <w:r w:rsidRPr="00762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47147" w:rsidRPr="008942C0" w:rsidTr="002F703A">
        <w:trPr>
          <w:trHeight w:val="163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147147" w:rsidRPr="008942C0" w:rsidRDefault="00147147" w:rsidP="002F70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Wykonawca oferuje samochód 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fabrycznie nowy,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dopuszczony do ruchu drogowego zgodnie z obowiązującym w Polsce prawem oraz wymaganym prawem wspólnotowym Unii Europejskiej,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kompletny, wolny od wad konstrukcyjnych, materiałowych i wykonawczych, zgodnie z niżej przedstawionymi wymaganiami. </w:t>
            </w:r>
          </w:p>
        </w:tc>
      </w:tr>
      <w:tr w:rsidR="00147147" w:rsidRPr="008942C0" w:rsidTr="002F703A">
        <w:trPr>
          <w:trHeight w:val="595"/>
        </w:trPr>
        <w:tc>
          <w:tcPr>
            <w:tcW w:w="9322" w:type="dxa"/>
            <w:gridSpan w:val="4"/>
            <w:shd w:val="clear" w:color="auto" w:fill="D9E2F3" w:themeFill="accent5" w:themeFillTint="33"/>
            <w:vAlign w:val="center"/>
          </w:tcPr>
          <w:p w:rsidR="00147147" w:rsidRPr="008942C0" w:rsidRDefault="00147147" w:rsidP="002F7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OFEROWANY SAMOCHÓD</w:t>
            </w:r>
          </w:p>
          <w:p w:rsidR="00147147" w:rsidRPr="008942C0" w:rsidRDefault="00147147" w:rsidP="002F7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595"/>
        </w:trPr>
        <w:tc>
          <w:tcPr>
            <w:tcW w:w="2633" w:type="dxa"/>
            <w:gridSpan w:val="2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Producent samochodu</w:t>
            </w:r>
          </w:p>
        </w:tc>
        <w:tc>
          <w:tcPr>
            <w:tcW w:w="6689" w:type="dxa"/>
            <w:gridSpan w:val="2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595"/>
        </w:trPr>
        <w:tc>
          <w:tcPr>
            <w:tcW w:w="2633" w:type="dxa"/>
            <w:gridSpan w:val="2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Marka pojazdu</w:t>
            </w:r>
          </w:p>
        </w:tc>
        <w:tc>
          <w:tcPr>
            <w:tcW w:w="6689" w:type="dxa"/>
            <w:gridSpan w:val="2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595"/>
        </w:trPr>
        <w:tc>
          <w:tcPr>
            <w:tcW w:w="2633" w:type="dxa"/>
            <w:gridSpan w:val="2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Typ pojazdu</w:t>
            </w: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br/>
              <w:t>– wariant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/ wersja, 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występuje</w:t>
            </w:r>
          </w:p>
        </w:tc>
        <w:tc>
          <w:tcPr>
            <w:tcW w:w="6689" w:type="dxa"/>
            <w:gridSpan w:val="2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595"/>
        </w:trPr>
        <w:tc>
          <w:tcPr>
            <w:tcW w:w="2633" w:type="dxa"/>
            <w:gridSpan w:val="2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Model pojazdu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28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147147" w:rsidRPr="008942C0" w:rsidRDefault="00147147" w:rsidP="002F70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7147" w:rsidRPr="008942C0" w:rsidRDefault="00147147" w:rsidP="002F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147147" w:rsidRPr="008942C0" w:rsidRDefault="00147147" w:rsidP="002F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147147" w:rsidRPr="008942C0" w:rsidRDefault="00147147" w:rsidP="002F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147147" w:rsidRPr="008942C0" w:rsidRDefault="00147147" w:rsidP="002F70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</w:t>
            </w:r>
          </w:p>
        </w:tc>
      </w:tr>
      <w:tr w:rsidR="00147147" w:rsidRPr="008942C0" w:rsidTr="002F703A">
        <w:trPr>
          <w:trHeight w:val="59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</w:rPr>
            </w:pPr>
            <w:proofErr w:type="gramStart"/>
            <w:r w:rsidRPr="008942C0">
              <w:rPr>
                <w:rFonts w:ascii="Times New Roman" w:hAnsi="Times New Roman" w:cs="Times New Roman"/>
              </w:rPr>
              <w:t>lp</w:t>
            </w:r>
            <w:proofErr w:type="gramEnd"/>
            <w:r w:rsidRPr="008942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techniczne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Opis wymagań stawianych przez Zamawiającego (dopuszczalne parametry techniczne)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Czy wyposażenie jest zgodne z wymaganiami 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/ NIE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Opis deklarowanych elementów, parametrów i wyposażenia samochodu (równe lub lepsze od dopuszczalnych przez Zamawiającego)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63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147147" w:rsidRPr="008942C0" w:rsidRDefault="00147147" w:rsidP="002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47" w:rsidRPr="008942C0" w:rsidRDefault="00147147" w:rsidP="002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9322" w:type="dxa"/>
            <w:gridSpan w:val="4"/>
            <w:shd w:val="clear" w:color="auto" w:fill="D9E2F3" w:themeFill="accent5" w:themeFillTint="33"/>
          </w:tcPr>
          <w:p w:rsidR="00147147" w:rsidRPr="008942C0" w:rsidRDefault="00147147" w:rsidP="002F703A">
            <w:pPr>
              <w:tabs>
                <w:tab w:val="left" w:pos="3233"/>
                <w:tab w:val="left" w:pos="34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DANE OGÓLNE</w:t>
            </w: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wcześniej jak w 2019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435"/>
        </w:trPr>
        <w:tc>
          <w:tcPr>
            <w:tcW w:w="704" w:type="dxa"/>
            <w:vMerge w:val="restart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Specjalistyczny samochód ciężarowy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brygadówka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/DOCA z zabudową izotermiczną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369"/>
        </w:trPr>
        <w:tc>
          <w:tcPr>
            <w:tcW w:w="704" w:type="dxa"/>
            <w:vMerge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4-drzwiowy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Kategoria prawa jazdy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368"/>
        </w:trPr>
        <w:tc>
          <w:tcPr>
            <w:tcW w:w="704" w:type="dxa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Ilość miejsc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6 osobowy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Kolor nadwozia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standardo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wej palety kolorów (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nie czarny) - 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bór na etapie podpisywania umowy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Dopuszczalna masa całkowita pojazdu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maks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52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rPr>
          <w:trHeight w:val="582"/>
        </w:trPr>
        <w:tc>
          <w:tcPr>
            <w:tcW w:w="704" w:type="dxa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47147" w:rsidRPr="004A6589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589">
              <w:rPr>
                <w:rFonts w:ascii="Times New Roman" w:hAnsi="Times New Roman" w:cs="Times New Roman"/>
                <w:sz w:val="20"/>
                <w:szCs w:val="20"/>
              </w:rPr>
              <w:t xml:space="preserve">Strona ruchu </w:t>
            </w:r>
          </w:p>
        </w:tc>
        <w:tc>
          <w:tcPr>
            <w:tcW w:w="3220" w:type="dxa"/>
          </w:tcPr>
          <w:p w:rsidR="00147147" w:rsidRPr="004A6589" w:rsidRDefault="00147147" w:rsidP="002F703A">
            <w:pP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Ruch prawostronny, kierownica po lewej stronie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9322" w:type="dxa"/>
            <w:gridSpan w:val="4"/>
            <w:shd w:val="clear" w:color="auto" w:fill="D9E2F3" w:themeFill="accent5" w:themeFillTint="33"/>
          </w:tcPr>
          <w:p w:rsidR="00147147" w:rsidRPr="008942C0" w:rsidRDefault="00147147" w:rsidP="002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SILNIK</w:t>
            </w: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disel</w:t>
            </w:r>
            <w:proofErr w:type="spellEnd"/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, wysokoprężny turbodoładowany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Pojemność 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900 cm3 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Moc silnika</w:t>
            </w:r>
          </w:p>
        </w:tc>
        <w:tc>
          <w:tcPr>
            <w:tcW w:w="3220" w:type="dxa"/>
          </w:tcPr>
          <w:p w:rsidR="00147147" w:rsidRPr="00D8777E" w:rsidRDefault="00147147" w:rsidP="002F703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15</w:t>
            </w:r>
            <w:r w:rsidRPr="00D8777E">
              <w:rPr>
                <w:rFonts w:ascii="Times New Roman" w:hAnsi="Times New Roman" w:cs="Times New Roman"/>
                <w:sz w:val="20"/>
                <w:szCs w:val="20"/>
              </w:rPr>
              <w:t>0 KM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Norma emisji spalin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. Euro 6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c>
          <w:tcPr>
            <w:tcW w:w="9322" w:type="dxa"/>
            <w:gridSpan w:val="4"/>
            <w:shd w:val="clear" w:color="auto" w:fill="D9E2F3" w:themeFill="accent5" w:themeFillTint="33"/>
          </w:tcPr>
          <w:p w:rsidR="00147147" w:rsidRPr="008942C0" w:rsidRDefault="00147147" w:rsidP="002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UKŁAD NAPĘDOWY I ZAWIESZENIA</w:t>
            </w: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Skrzynia biegów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manualna</w:t>
            </w:r>
            <w:proofErr w:type="gramEnd"/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Ilość biegów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7 (6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+ 1 wsteczny)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Napęd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tylną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oś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Zawieszenie</w:t>
            </w:r>
          </w:p>
        </w:tc>
        <w:tc>
          <w:tcPr>
            <w:tcW w:w="3220" w:type="dxa"/>
          </w:tcPr>
          <w:p w:rsidR="00147147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Resory wzmocnione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255"/>
        </w:trPr>
        <w:tc>
          <w:tcPr>
            <w:tcW w:w="704" w:type="dxa"/>
            <w:vMerge w:val="restart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Układ kierowniczy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wspomaganie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układu kierowniczego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210"/>
        </w:trPr>
        <w:tc>
          <w:tcPr>
            <w:tcW w:w="704" w:type="dxa"/>
            <w:vMerge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blokada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kierownicy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  <w:tcBorders>
              <w:bottom w:val="single" w:sz="4" w:space="0" w:color="auto"/>
            </w:tcBorders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Kolumna kierownicy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47147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regulacja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w minimum dwóch płaszczyznach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c>
          <w:tcPr>
            <w:tcW w:w="9322" w:type="dxa"/>
            <w:gridSpan w:val="4"/>
            <w:shd w:val="clear" w:color="auto" w:fill="D9E2F3" w:themeFill="accent5" w:themeFillTint="33"/>
          </w:tcPr>
          <w:p w:rsidR="00147147" w:rsidRPr="008942C0" w:rsidRDefault="00147147" w:rsidP="002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NADWOZIE / PODWOZIE</w:t>
            </w:r>
          </w:p>
        </w:tc>
      </w:tr>
      <w:tr w:rsidR="00147147" w:rsidRPr="008942C0" w:rsidTr="002F703A">
        <w:trPr>
          <w:trHeight w:val="420"/>
        </w:trPr>
        <w:tc>
          <w:tcPr>
            <w:tcW w:w="704" w:type="dxa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Typ nadwozia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brygadówka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/DOKA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Drzwi boczne przednie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skrzydłowe</w:t>
            </w:r>
            <w:proofErr w:type="gramEnd"/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Drzwi boczne tylne, 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skrzydłowe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114"/>
        </w:trPr>
        <w:tc>
          <w:tcPr>
            <w:tcW w:w="704" w:type="dxa"/>
            <w:vMerge w:val="restart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147147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Akumulator</w:t>
            </w:r>
          </w:p>
        </w:tc>
        <w:tc>
          <w:tcPr>
            <w:tcW w:w="3220" w:type="dxa"/>
          </w:tcPr>
          <w:p w:rsidR="00147147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 12 V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114"/>
        </w:trPr>
        <w:tc>
          <w:tcPr>
            <w:tcW w:w="704" w:type="dxa"/>
            <w:vMerge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147147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147147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100 Ah 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c>
          <w:tcPr>
            <w:tcW w:w="704" w:type="dxa"/>
            <w:tcBorders>
              <w:bottom w:val="single" w:sz="4" w:space="0" w:color="auto"/>
            </w:tcBorders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Alternator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V, min. 150 A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c>
          <w:tcPr>
            <w:tcW w:w="704" w:type="dxa"/>
            <w:tcBorders>
              <w:bottom w:val="single" w:sz="4" w:space="0" w:color="auto"/>
            </w:tcBorders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147147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Filtr paliwa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47147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podgrzewany</w:t>
            </w:r>
            <w:proofErr w:type="gramEnd"/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  <w:tcBorders>
              <w:bottom w:val="single" w:sz="4" w:space="0" w:color="auto"/>
            </w:tcBorders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147147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 paliwa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47147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90 litrów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c>
          <w:tcPr>
            <w:tcW w:w="704" w:type="dxa"/>
            <w:tcBorders>
              <w:bottom w:val="single" w:sz="4" w:space="0" w:color="auto"/>
            </w:tcBorders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147147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Fartuchy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przeciwbłotne</w:t>
            </w:r>
            <w:proofErr w:type="spellEnd"/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47147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przednie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tylne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47147" w:rsidRPr="008942C0" w:rsidRDefault="00147147" w:rsidP="002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BEZPIECZEŃSTWO</w:t>
            </w:r>
          </w:p>
        </w:tc>
      </w:tr>
      <w:tr w:rsidR="00147147" w:rsidRPr="008942C0" w:rsidTr="002F703A">
        <w:trPr>
          <w:trHeight w:val="542"/>
        </w:trPr>
        <w:tc>
          <w:tcPr>
            <w:tcW w:w="704" w:type="dxa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tabs>
                <w:tab w:val="left" w:pos="29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Poduszki powietrzne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czołowe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poduszki powietrzne dla kierowcy i pasażera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  <w:vMerge w:val="restart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Pasy bezpieczeństwa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3-punktowe wszystkich siedzeń z napinaczami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czujnik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kontroli zapięcia pasów bezpieczeństwa min. w I rzędzie (optyczny lub akustyczny) 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c>
          <w:tcPr>
            <w:tcW w:w="704" w:type="dxa"/>
            <w:vMerge w:val="restart"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wspomagający bezpieczeństwo jazdy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zapobiegający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blokowaniu kół podczas hamowania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  <w:vMerge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stabilizujący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tor jazdy samochodu 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342"/>
        </w:trPr>
        <w:tc>
          <w:tcPr>
            <w:tcW w:w="704" w:type="dxa"/>
            <w:vMerge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52E">
              <w:rPr>
                <w:rFonts w:ascii="Times New Roman" w:hAnsi="Times New Roman" w:cs="Times New Roman"/>
                <w:sz w:val="20"/>
                <w:szCs w:val="20"/>
              </w:rPr>
              <w:t>kontroli</w:t>
            </w:r>
            <w:proofErr w:type="gramEnd"/>
            <w:r w:rsidRPr="0089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nadmiernego poślizgu kół pojazdu podczas ruszania i przyspieszania (ASR)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342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47147" w:rsidRPr="0089052E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ostrzegania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zmianie pasa ruchu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47147" w:rsidRPr="008452E6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Pr="008452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7147" w:rsidRPr="008452E6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147147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Belka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przeciwnajazdowa</w:t>
            </w:r>
            <w:proofErr w:type="spellEnd"/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47147" w:rsidRPr="0089052E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Tylna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9322" w:type="dxa"/>
            <w:gridSpan w:val="4"/>
            <w:shd w:val="clear" w:color="auto" w:fill="D9E2F3" w:themeFill="accent5" w:themeFillTint="33"/>
          </w:tcPr>
          <w:p w:rsidR="00147147" w:rsidRPr="008942C0" w:rsidRDefault="00147147" w:rsidP="002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ZAKRES WYPOSAŻENIA</w:t>
            </w:r>
          </w:p>
        </w:tc>
      </w:tr>
      <w:tr w:rsidR="00147147" w:rsidRPr="008942C0" w:rsidTr="002F703A">
        <w:trPr>
          <w:trHeight w:val="578"/>
        </w:trPr>
        <w:tc>
          <w:tcPr>
            <w:tcW w:w="704" w:type="dxa"/>
            <w:vMerge w:val="restart"/>
          </w:tcPr>
          <w:p w:rsidR="00147147" w:rsidRPr="008942C0" w:rsidRDefault="00147147" w:rsidP="002F703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30)</w:t>
            </w:r>
          </w:p>
        </w:tc>
        <w:tc>
          <w:tcPr>
            <w:tcW w:w="1929" w:type="dxa"/>
            <w:vMerge w:val="restart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 rząd siedzeń, strefa kierowcy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147147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siedzenia, układ 1 + 2 </w:t>
            </w:r>
          </w:p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zagłówkami, 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rPr>
          <w:trHeight w:val="900"/>
        </w:trPr>
        <w:tc>
          <w:tcPr>
            <w:tcW w:w="704" w:type="dxa"/>
            <w:vMerge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fotel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kierowcy z regulacją: </w:t>
            </w:r>
          </w:p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odchylenia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wysokości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odległości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od kierownicy, 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podparcia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odcinka lędźwiowego,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podłokietnikiem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rząd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siedzeń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osobowa kanapa z zagłówkami</w:t>
            </w:r>
          </w:p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Szyba przednia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filtrem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Szyby boczne przednich drzwi skrzydłowych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sterowane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(otwierane) elektrycznie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Szyby boczne tylnych drzwi skrzydłowych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przyciemnienie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częścią przesuwaną lub uchylaną po obu stronach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Światła przeciwmgielne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halogeny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przednie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Światła do jazdy dziennej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automatycznie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włączane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435"/>
        </w:trPr>
        <w:tc>
          <w:tcPr>
            <w:tcW w:w="704" w:type="dxa"/>
            <w:vMerge w:val="restart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37)</w:t>
            </w:r>
          </w:p>
        </w:tc>
        <w:tc>
          <w:tcPr>
            <w:tcW w:w="1929" w:type="dxa"/>
            <w:vMerge w:val="restart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Lusterka boczne zewnętrzne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elektrycznie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sterowane,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elektrycznie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podgrzewane,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240"/>
        </w:trPr>
        <w:tc>
          <w:tcPr>
            <w:tcW w:w="704" w:type="dxa"/>
            <w:vMerge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lusterko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kierowcy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asferyczne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587"/>
        </w:trPr>
        <w:tc>
          <w:tcPr>
            <w:tcW w:w="704" w:type="dxa"/>
            <w:vMerge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lusterko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prawe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o poszerzonym polu widzenia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Koła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16” lub 17”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felgach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stalowych lub aluminiowych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Opony zimowe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opon zimowych, zgodne z zaleceniami przez producenta pojazdu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Opony letnie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opon letnich, zgodne z zaleceniami przez producenta pojazdu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Klimatyzacja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manualna 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rPr>
          <w:trHeight w:val="318"/>
        </w:trPr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Ogrzewanie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niezależne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ogrzewanie postojowe kabiny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564"/>
        </w:trPr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Sygnał cofania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sygnał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dźwiękowy z możliwością przyciszania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Kontrola </w:t>
            </w: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nie zamkniętych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drzwi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czujnik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– sygnalizacja optyczna lub akustyczna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245"/>
        </w:trPr>
        <w:tc>
          <w:tcPr>
            <w:tcW w:w="704" w:type="dxa"/>
            <w:vMerge w:val="restart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45)</w:t>
            </w:r>
          </w:p>
        </w:tc>
        <w:tc>
          <w:tcPr>
            <w:tcW w:w="1929" w:type="dxa"/>
            <w:vMerge w:val="restart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Centralny zamek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sterowany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660"/>
        </w:trPr>
        <w:tc>
          <w:tcPr>
            <w:tcW w:w="704" w:type="dxa"/>
            <w:vMerge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elektroniczne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zabezpieczenie przed niepowołanym uruchomieniem pojazdu (immobiliser)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465"/>
        </w:trPr>
        <w:tc>
          <w:tcPr>
            <w:tcW w:w="704" w:type="dxa"/>
            <w:vMerge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alarm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sterowany z oryginalnego kluczyka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435"/>
        </w:trPr>
        <w:tc>
          <w:tcPr>
            <w:tcW w:w="704" w:type="dxa"/>
            <w:vMerge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dwa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kluczyki z centralnym zamkiem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Komputer pokładowy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wyposażony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min. w funkcję wskazania: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temperatury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zewnętrznej,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spalania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chwilowego i średniego,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ilości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przebytych kilometrów, 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średnia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prędkość kilometrów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*</w:t>
            </w: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Tempomat </w:t>
            </w:r>
          </w:p>
        </w:tc>
        <w:tc>
          <w:tcPr>
            <w:tcW w:w="3220" w:type="dxa"/>
          </w:tcPr>
          <w:p w:rsidR="00147147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Radio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multimedialny z kolorowym ekranem dotykowym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, technologia bezprzewodowej komunikacji krótkiego zasięgu, złącze USB, przygotowane pod parowanie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telefonem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komórkowym,  min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głośniki, antena radiowa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Koło zapasowe</w:t>
            </w:r>
          </w:p>
        </w:tc>
        <w:tc>
          <w:tcPr>
            <w:tcW w:w="3220" w:type="dxa"/>
          </w:tcPr>
          <w:p w:rsidR="00147147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pełnowymiarowe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koszem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114"/>
        </w:trPr>
        <w:tc>
          <w:tcPr>
            <w:tcW w:w="704" w:type="dxa"/>
            <w:vMerge w:val="restart"/>
          </w:tcPr>
          <w:p w:rsidR="00147147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50)</w:t>
            </w:r>
          </w:p>
        </w:tc>
        <w:tc>
          <w:tcPr>
            <w:tcW w:w="1929" w:type="dxa"/>
            <w:vMerge w:val="restart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Tachograf 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114"/>
        </w:trPr>
        <w:tc>
          <w:tcPr>
            <w:tcW w:w="704" w:type="dxa"/>
            <w:vMerge/>
          </w:tcPr>
          <w:p w:rsidR="00147147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147147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cyfrowy</w:t>
            </w:r>
            <w:proofErr w:type="gramEnd"/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114"/>
        </w:trPr>
        <w:tc>
          <w:tcPr>
            <w:tcW w:w="704" w:type="dxa"/>
            <w:vMerge/>
          </w:tcPr>
          <w:p w:rsidR="00147147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147147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dwóch kierowców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645"/>
        </w:trPr>
        <w:tc>
          <w:tcPr>
            <w:tcW w:w="704" w:type="dxa"/>
            <w:vMerge w:val="restart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51)</w:t>
            </w:r>
          </w:p>
        </w:tc>
        <w:tc>
          <w:tcPr>
            <w:tcW w:w="1929" w:type="dxa"/>
            <w:vMerge w:val="restart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Tapicerka / podsufitka / obicie ścian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tapicerka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wewnętrzna foteli materiałowa, </w:t>
            </w:r>
            <w:r w:rsidRPr="008942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preferowany ciemny kolor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(kolor do uzgodnienia),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260"/>
        </w:trPr>
        <w:tc>
          <w:tcPr>
            <w:tcW w:w="704" w:type="dxa"/>
            <w:vMerge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pełna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podsufitka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219"/>
        </w:trPr>
        <w:tc>
          <w:tcPr>
            <w:tcW w:w="704" w:type="dxa"/>
            <w:vMerge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obicie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ścian od wewnątrz min. PCV 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Dywaniki podłogowe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dywaników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odłogowych, gumowych dla całej kabiny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240"/>
        </w:trPr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Gniazdo zasilania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1 szt. w przestrzeni kierowcy, 12 V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rPr>
          <w:trHeight w:val="225"/>
        </w:trPr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Lampka sufitowa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jedna w kabinie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Apteczka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wg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normy DIN 13164,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mocowanie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apteczki w miejscu łatwo dostępnym w części pasażerskiej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Gaśnica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Trójkąt ostrzegawczy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Klucz do kół 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Podnośnik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hydrauliczny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60)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Kamizelka ostrzegawcza  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  <w:tcBorders>
              <w:bottom w:val="single" w:sz="4" w:space="0" w:color="auto"/>
            </w:tcBorders>
          </w:tcPr>
          <w:p w:rsidR="00147147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61)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Kliny pod koła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  <w:tcBorders>
              <w:bottom w:val="single" w:sz="4" w:space="0" w:color="auto"/>
            </w:tcBorders>
          </w:tcPr>
          <w:p w:rsidR="00147147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62)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Pokrowce na fotele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wszystkie siedzenia 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9322" w:type="dxa"/>
            <w:gridSpan w:val="4"/>
            <w:shd w:val="clear" w:color="auto" w:fill="D9E2F3" w:themeFill="accent5" w:themeFillTint="33"/>
          </w:tcPr>
          <w:p w:rsidR="00147147" w:rsidRPr="008942C0" w:rsidRDefault="00147147" w:rsidP="002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GWARANCJA JAKOŚCI / SERWIS</w:t>
            </w: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</w:rPr>
              <w:t>Okres gwarancji mechanicznej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min</w:t>
            </w:r>
            <w:proofErr w:type="gramEnd"/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24 miesiące </w:t>
            </w:r>
            <w:r w:rsidRPr="008942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bez limitu kilometrów 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rPr>
          <w:trHeight w:val="58"/>
        </w:trPr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</w:rPr>
              <w:t>Okres gwarancji na powłokę lakierniczą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min</w:t>
            </w:r>
            <w:proofErr w:type="gramEnd"/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. 24 miesiące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42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bez limitu kilometrów </w:t>
            </w:r>
          </w:p>
          <w:p w:rsidR="00147147" w:rsidRPr="008942C0" w:rsidRDefault="00147147" w:rsidP="002F70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Okres gwarancji na perforację blach nadwozia. 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12</w:t>
            </w: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miesięcy</w:t>
            </w:r>
            <w:r w:rsidRPr="008942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bez limitu kilometrów </w:t>
            </w:r>
          </w:p>
          <w:p w:rsidR="00147147" w:rsidRPr="008942C0" w:rsidRDefault="00147147" w:rsidP="002F70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147147" w:rsidRPr="008942C0" w:rsidTr="002F703A">
        <w:tc>
          <w:tcPr>
            <w:tcW w:w="704" w:type="dxa"/>
            <w:vMerge w:val="restart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66)</w:t>
            </w:r>
          </w:p>
        </w:tc>
        <w:tc>
          <w:tcPr>
            <w:tcW w:w="1929" w:type="dxa"/>
            <w:vMerge w:val="restart"/>
          </w:tcPr>
          <w:p w:rsidR="00147147" w:rsidRPr="008942C0" w:rsidRDefault="00147147" w:rsidP="002F70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</w:rPr>
              <w:t>Serwis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Wykonawca zapewnia możliwość dokonywania napraw gwarancyjnych i przeglądów w autoryzowanych stacjach obsługi oferowanej marki pojazdu,</w:t>
            </w:r>
          </w:p>
          <w:p w:rsidR="00147147" w:rsidRPr="008942C0" w:rsidRDefault="00147147" w:rsidP="002F70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Wykonawca gwarantuje co najmniej jeden autoryzowany przez producenta samochodu warsztat naprawczy </w:t>
            </w:r>
          </w:p>
          <w:p w:rsidR="00147147" w:rsidRPr="008942C0" w:rsidRDefault="00147147" w:rsidP="002F70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w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odległości maks. 10</w:t>
            </w: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 km od</w:t>
            </w:r>
          </w:p>
          <w:p w:rsidR="00147147" w:rsidRPr="008942C0" w:rsidRDefault="00147147" w:rsidP="002F70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miasta</w:t>
            </w:r>
            <w:proofErr w:type="gramEnd"/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Radomia, </w:t>
            </w:r>
          </w:p>
          <w:p w:rsidR="00147147" w:rsidRPr="008942C0" w:rsidRDefault="00147147" w:rsidP="002F70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  <w:vMerge/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147147" w:rsidRPr="008942C0" w:rsidRDefault="00147147" w:rsidP="002F70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9" w:type="dxa"/>
            <w:gridSpan w:val="2"/>
            <w:shd w:val="clear" w:color="auto" w:fill="D9E2F3" w:themeFill="accent5" w:themeFillTint="33"/>
          </w:tcPr>
          <w:p w:rsidR="00147147" w:rsidRPr="008942C0" w:rsidRDefault="00147147" w:rsidP="002F70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AUTORYZOWANE PUNKTY SERWISU I NAPRAWY</w:t>
            </w:r>
          </w:p>
        </w:tc>
      </w:tr>
      <w:tr w:rsidR="00147147" w:rsidRPr="008942C0" w:rsidTr="002F703A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147147" w:rsidRPr="008942C0" w:rsidRDefault="00147147" w:rsidP="0014714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Radom</w:t>
            </w:r>
          </w:p>
          <w:p w:rsidR="00147147" w:rsidRPr="008942C0" w:rsidRDefault="00147147" w:rsidP="002F703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</w:tr>
      <w:tr w:rsidR="00147147" w:rsidRPr="008942C0" w:rsidTr="002F703A">
        <w:tc>
          <w:tcPr>
            <w:tcW w:w="9322" w:type="dxa"/>
            <w:gridSpan w:val="4"/>
            <w:shd w:val="clear" w:color="auto" w:fill="D9E2F3" w:themeFill="accent5" w:themeFillTint="33"/>
          </w:tcPr>
          <w:p w:rsidR="00147147" w:rsidRPr="008942C0" w:rsidRDefault="00147147" w:rsidP="002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ZABUDOWA IZOTERMICZNA </w:t>
            </w:r>
          </w:p>
        </w:tc>
      </w:tr>
      <w:tr w:rsidR="00147147" w:rsidRPr="008942C0" w:rsidTr="002F703A">
        <w:tc>
          <w:tcPr>
            <w:tcW w:w="9322" w:type="dxa"/>
            <w:gridSpan w:val="4"/>
            <w:shd w:val="clear" w:color="auto" w:fill="D9E2F3" w:themeFill="accent5" w:themeFillTint="33"/>
          </w:tcPr>
          <w:p w:rsidR="00147147" w:rsidRPr="008942C0" w:rsidRDefault="00147147" w:rsidP="002F70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DOKUMENTACJA (w języku polskim)</w:t>
            </w: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Świadectwo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homologacji – samochód ciężarowy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(wypis / wyciąg) </w:t>
            </w:r>
            <w:r w:rsidRPr="008942C0">
              <w:t xml:space="preserve"> 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z pojazdem do punktu odbioru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Karta pojazdu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z pojazdem do punktu odbioru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Wykaz autoryzowanych stacji obsługi (ASO) na terenie Polski i Unii Europejskiej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z pojazdem do punktu odbioru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Książka serwisowa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z pojazdem do punktu odbioru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71)</w:t>
            </w:r>
          </w:p>
        </w:tc>
        <w:tc>
          <w:tcPr>
            <w:tcW w:w="192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3220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z pojazdem do punktu odbioru</w:t>
            </w:r>
          </w:p>
        </w:tc>
        <w:tc>
          <w:tcPr>
            <w:tcW w:w="3469" w:type="dxa"/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47" w:rsidRPr="008942C0" w:rsidTr="002F703A">
        <w:tc>
          <w:tcPr>
            <w:tcW w:w="704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72)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</w:t>
            </w:r>
            <w:proofErr w:type="gram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z pojazdem do punktu odbioru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47147" w:rsidRPr="008942C0" w:rsidRDefault="00147147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7147" w:rsidRDefault="00147147" w:rsidP="00147147">
      <w:pPr>
        <w:rPr>
          <w:rFonts w:ascii="Times New Roman" w:hAnsi="Times New Roman" w:cs="Times New Roman"/>
          <w:sz w:val="20"/>
          <w:szCs w:val="20"/>
        </w:rPr>
      </w:pPr>
    </w:p>
    <w:p w:rsidR="00147147" w:rsidRPr="008942C0" w:rsidRDefault="00147147" w:rsidP="001471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W celu potwierdzenia, że oferowany samochód jest </w:t>
      </w:r>
      <w:r w:rsidRPr="008942C0">
        <w:rPr>
          <w:rFonts w:ascii="Times New Roman" w:hAnsi="Times New Roman" w:cs="Times New Roman"/>
          <w:sz w:val="20"/>
          <w:szCs w:val="20"/>
        </w:rPr>
        <w:t>zgodny z wymogami Zamawiającego</w:t>
      </w: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8942C0">
        <w:rPr>
          <w:rFonts w:ascii="Times New Roman" w:eastAsia="Calibri" w:hAnsi="Times New Roman" w:cs="Times New Roman"/>
          <w:b/>
          <w:sz w:val="20"/>
          <w:szCs w:val="20"/>
        </w:rPr>
        <w:t xml:space="preserve">Wykonawca zobowiązany jest uzupełnić powyższą tabelę podając markę, typ, model pojazdu oraz wpisując </w:t>
      </w:r>
      <w:r w:rsidRPr="008942C0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w każdej rubryce TAK</w:t>
      </w:r>
      <w:r w:rsidRPr="008942C0">
        <w:rPr>
          <w:rFonts w:ascii="Times New Roman" w:eastAsia="Calibri" w:hAnsi="Times New Roman" w:cs="Times New Roman"/>
          <w:b/>
          <w:sz w:val="20"/>
          <w:szCs w:val="20"/>
        </w:rPr>
        <w:t xml:space="preserve"> jako potwierdzenie spełniania wymagań</w:t>
      </w: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, dodatkowo opisując dany parametr i wyposażenie (jeśli to możliwe podając nazwy własne, marki systemów i wyposażenia). </w:t>
      </w:r>
    </w:p>
    <w:p w:rsidR="00147147" w:rsidRPr="008942C0" w:rsidRDefault="00147147" w:rsidP="0014714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8942C0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942C0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tam, gdzie Zamawiający określił wymagania przez wskazanie jego minimum lub maksimum, należy skonkretyzować dane, tj. należy wpisać dane cyfrowe / symbole / informacje dotyczące oferowanego samochodu.</w:t>
      </w:r>
    </w:p>
    <w:p w:rsidR="00147147" w:rsidRPr="008942C0" w:rsidRDefault="00147147" w:rsidP="0014714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8942C0">
        <w:rPr>
          <w:rFonts w:ascii="Times New Roman" w:hAnsi="Times New Roman" w:cs="Times New Roman"/>
          <w:color w:val="FF0000"/>
          <w:sz w:val="20"/>
          <w:szCs w:val="20"/>
        </w:rPr>
        <w:t xml:space="preserve">** </w:t>
      </w:r>
      <w:r w:rsidRPr="008942C0">
        <w:rPr>
          <w:rFonts w:ascii="Times New Roman" w:hAnsi="Times New Roman" w:cs="Times New Roman"/>
          <w:sz w:val="20"/>
          <w:szCs w:val="20"/>
        </w:rPr>
        <w:t>należy podać firmy i adresy oraz odległości autory</w:t>
      </w:r>
      <w:r>
        <w:rPr>
          <w:rFonts w:ascii="Times New Roman" w:hAnsi="Times New Roman" w:cs="Times New Roman"/>
          <w:sz w:val="20"/>
          <w:szCs w:val="20"/>
        </w:rPr>
        <w:t>zowanych punktów naprawczych.</w:t>
      </w:r>
    </w:p>
    <w:p w:rsidR="00147147" w:rsidRPr="008942C0" w:rsidRDefault="00147147" w:rsidP="001471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7147" w:rsidRPr="008942C0" w:rsidRDefault="00147147" w:rsidP="001471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7147" w:rsidRPr="008942C0" w:rsidRDefault="00147147" w:rsidP="001471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147147" w:rsidRPr="008942C0" w:rsidTr="002F703A">
        <w:trPr>
          <w:trHeight w:val="819"/>
        </w:trPr>
        <w:tc>
          <w:tcPr>
            <w:tcW w:w="9214" w:type="dxa"/>
            <w:gridSpan w:val="2"/>
            <w:shd w:val="clear" w:color="auto" w:fill="auto"/>
          </w:tcPr>
          <w:p w:rsidR="00147147" w:rsidRDefault="00147147" w:rsidP="002F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wszystkie informacje podane w powyższej tabeli są aktualne i zgodne z prawdą oraz zostały przedstawione z pełną świadomością konsekwencji wprowadzenia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F37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amawiającego w błąd przy przedstawianiu informacji.</w:t>
            </w:r>
          </w:p>
        </w:tc>
      </w:tr>
      <w:tr w:rsidR="00147147" w:rsidRPr="008942C0" w:rsidTr="002F703A">
        <w:trPr>
          <w:trHeight w:val="2313"/>
        </w:trPr>
        <w:tc>
          <w:tcPr>
            <w:tcW w:w="4395" w:type="dxa"/>
            <w:shd w:val="clear" w:color="auto" w:fill="auto"/>
          </w:tcPr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…………………..…..………., </w:t>
            </w: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</w:t>
            </w:r>
            <w:proofErr w:type="gramEnd"/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……………………..…………..……….</w:t>
            </w: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7147" w:rsidRPr="008942C0" w:rsidRDefault="00147147" w:rsidP="002F703A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147147" w:rsidRPr="008942C0" w:rsidRDefault="00147147" w:rsidP="002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(pieczęć)</w:t>
            </w: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………...…..................................................................</w:t>
            </w: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uprawnionej do składania oświadczeń</w:t>
            </w:r>
          </w:p>
          <w:p w:rsidR="00147147" w:rsidRPr="008942C0" w:rsidRDefault="00147147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</w:t>
            </w:r>
            <w:proofErr w:type="gramEnd"/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imieniu Wykonawcy)</w:t>
            </w:r>
          </w:p>
        </w:tc>
      </w:tr>
    </w:tbl>
    <w:p w:rsidR="00147147" w:rsidRDefault="00147147" w:rsidP="00147147"/>
    <w:p w:rsidR="00147147" w:rsidRDefault="00147147" w:rsidP="00147147"/>
    <w:p w:rsidR="00F955E1" w:rsidRDefault="00F955E1"/>
    <w:sectPr w:rsidR="00F9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27BDE"/>
    <w:multiLevelType w:val="multilevel"/>
    <w:tmpl w:val="0415001D"/>
    <w:lvl w:ilvl="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82"/>
    <w:rsid w:val="000C4BB8"/>
    <w:rsid w:val="00147147"/>
    <w:rsid w:val="00357A12"/>
    <w:rsid w:val="00D97F82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E695-45B1-46C5-9131-91192B56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T</dc:creator>
  <cp:keywords/>
  <dc:description/>
  <cp:lastModifiedBy>Maria Pluta</cp:lastModifiedBy>
  <cp:revision>2</cp:revision>
  <cp:lastPrinted>2019-08-01T07:18:00Z</cp:lastPrinted>
  <dcterms:created xsi:type="dcterms:W3CDTF">2019-08-01T07:18:00Z</dcterms:created>
  <dcterms:modified xsi:type="dcterms:W3CDTF">2019-08-01T07:18:00Z</dcterms:modified>
</cp:coreProperties>
</file>