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1C" w:rsidRPr="00E412C4" w:rsidRDefault="00F1181C" w:rsidP="00F1181C">
      <w:pPr>
        <w:pStyle w:val="Tekstpodstawowy"/>
        <w:ind w:left="2124" w:firstLine="708"/>
        <w:jc w:val="left"/>
        <w:rPr>
          <w:b w:val="0"/>
          <w:sz w:val="20"/>
          <w:szCs w:val="20"/>
          <w:u w:val="none"/>
        </w:rPr>
      </w:pPr>
      <w:bookmarkStart w:id="0" w:name="_GoBack"/>
      <w:bookmarkEnd w:id="0"/>
      <w:r>
        <w:rPr>
          <w:b w:val="0"/>
          <w:noProof/>
          <w:u w:val="none"/>
        </w:rPr>
        <w:tab/>
      </w:r>
      <w:r>
        <w:rPr>
          <w:b w:val="0"/>
          <w:noProof/>
          <w:u w:val="none"/>
        </w:rPr>
        <w:tab/>
      </w:r>
      <w:r>
        <w:rPr>
          <w:b w:val="0"/>
          <w:noProof/>
          <w:u w:val="none"/>
        </w:rPr>
        <w:tab/>
      </w:r>
      <w:r>
        <w:rPr>
          <w:b w:val="0"/>
          <w:noProof/>
          <w:u w:val="none"/>
        </w:rPr>
        <w:tab/>
      </w:r>
      <w:r>
        <w:rPr>
          <w:b w:val="0"/>
          <w:noProof/>
          <w:u w:val="none"/>
        </w:rPr>
        <w:tab/>
      </w:r>
      <w:r>
        <w:rPr>
          <w:b w:val="0"/>
          <w:noProof/>
          <w:u w:val="none"/>
        </w:rPr>
        <w:tab/>
      </w:r>
      <w:r>
        <w:rPr>
          <w:b w:val="0"/>
          <w:sz w:val="20"/>
          <w:szCs w:val="20"/>
          <w:u w:val="none"/>
        </w:rPr>
        <w:t xml:space="preserve"> </w:t>
      </w:r>
    </w:p>
    <w:p w:rsidR="00F1181C" w:rsidRPr="00E4537A" w:rsidRDefault="00F1181C" w:rsidP="00F1181C">
      <w:pPr>
        <w:pStyle w:val="Tekstpodstawowy"/>
        <w:jc w:val="left"/>
        <w:rPr>
          <w:b w:val="0"/>
          <w:sz w:val="24"/>
          <w:u w:val="none"/>
        </w:rPr>
      </w:pPr>
      <w:r w:rsidRPr="0056642B">
        <w:rPr>
          <w:b w:val="0"/>
          <w:sz w:val="24"/>
          <w:u w:val="none"/>
        </w:rPr>
        <w:t>MJM- III-</w:t>
      </w:r>
      <w:r w:rsidR="0056642B">
        <w:rPr>
          <w:b w:val="0"/>
          <w:sz w:val="24"/>
          <w:u w:val="none"/>
        </w:rPr>
        <w:t>22</w:t>
      </w:r>
      <w:r w:rsidRPr="0056642B">
        <w:rPr>
          <w:b w:val="0"/>
          <w:sz w:val="24"/>
          <w:u w:val="none"/>
        </w:rPr>
        <w:t>-1</w:t>
      </w:r>
      <w:r w:rsidR="0056642B">
        <w:rPr>
          <w:b w:val="0"/>
          <w:sz w:val="24"/>
          <w:u w:val="none"/>
        </w:rPr>
        <w:t>5</w:t>
      </w:r>
      <w:r w:rsidRPr="0056642B">
        <w:rPr>
          <w:b w:val="0"/>
          <w:sz w:val="24"/>
          <w:u w:val="none"/>
        </w:rPr>
        <w:t>/201</w:t>
      </w:r>
      <w:r w:rsidR="0056642B">
        <w:rPr>
          <w:b w:val="0"/>
          <w:sz w:val="24"/>
          <w:u w:val="none"/>
        </w:rPr>
        <w:t>5</w:t>
      </w:r>
    </w:p>
    <w:p w:rsidR="00F1181C" w:rsidRPr="009D5B92" w:rsidRDefault="00F1181C" w:rsidP="00F1181C">
      <w:pPr>
        <w:pStyle w:val="Tekstpodstawowy"/>
        <w:ind w:left="2124"/>
        <w:jc w:val="left"/>
        <w:rPr>
          <w:b w:val="0"/>
          <w:sz w:val="20"/>
          <w:szCs w:val="20"/>
          <w:u w:val="none"/>
        </w:rPr>
      </w:pPr>
    </w:p>
    <w:p w:rsidR="00F1181C" w:rsidRDefault="00F1181C" w:rsidP="00F1181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Radom, dnia </w:t>
      </w:r>
      <w:r w:rsidR="00416C8D">
        <w:rPr>
          <w:noProof/>
        </w:rPr>
        <w:t>04.02.2016</w:t>
      </w:r>
    </w:p>
    <w:p w:rsidR="00F1181C" w:rsidRDefault="00F1181C" w:rsidP="00F1181C">
      <w:pPr>
        <w:pStyle w:val="Akapitzlist1"/>
        <w:ind w:left="0"/>
        <w:jc w:val="both"/>
        <w:rPr>
          <w:sz w:val="28"/>
          <w:szCs w:val="28"/>
        </w:rPr>
      </w:pPr>
    </w:p>
    <w:p w:rsidR="00F1181C" w:rsidRDefault="00F1181C" w:rsidP="00F1181C">
      <w:pPr>
        <w:pStyle w:val="Akapitzlist1"/>
        <w:ind w:left="0"/>
        <w:jc w:val="both"/>
        <w:rPr>
          <w:sz w:val="28"/>
          <w:szCs w:val="28"/>
        </w:rPr>
      </w:pPr>
    </w:p>
    <w:p w:rsidR="00F1181C" w:rsidRDefault="00F1181C" w:rsidP="00F1181C">
      <w:pPr>
        <w:pStyle w:val="Akapitzlist1"/>
        <w:ind w:left="0"/>
        <w:jc w:val="both"/>
        <w:rPr>
          <w:sz w:val="28"/>
          <w:szCs w:val="28"/>
        </w:rPr>
      </w:pPr>
    </w:p>
    <w:p w:rsidR="00F1181C" w:rsidRPr="00E66FA6" w:rsidRDefault="00F1181C" w:rsidP="00F1181C">
      <w:pPr>
        <w:rPr>
          <w:b/>
        </w:rPr>
      </w:pPr>
      <w:r w:rsidRPr="00E66FA6">
        <w:rPr>
          <w:b/>
        </w:rPr>
        <w:t xml:space="preserve">                                   ZAPROSZENIE DO SKŁADANIA OFERT</w:t>
      </w:r>
    </w:p>
    <w:p w:rsidR="00F1181C" w:rsidRPr="00F1181C" w:rsidRDefault="00F1181C" w:rsidP="00F1181C">
      <w:pPr>
        <w:rPr>
          <w:b/>
          <w:sz w:val="22"/>
          <w:szCs w:val="22"/>
        </w:rPr>
      </w:pPr>
    </w:p>
    <w:p w:rsidR="00F1181C" w:rsidRPr="00F1181C" w:rsidRDefault="00F1181C" w:rsidP="00F1181C">
      <w:pPr>
        <w:jc w:val="both"/>
        <w:rPr>
          <w:b/>
          <w:strike/>
          <w:sz w:val="22"/>
          <w:szCs w:val="22"/>
        </w:rPr>
      </w:pPr>
      <w:r w:rsidRPr="00F1181C">
        <w:rPr>
          <w:b/>
          <w:sz w:val="22"/>
          <w:szCs w:val="22"/>
        </w:rPr>
        <w:t xml:space="preserve">w postępowaniu o wartości zamówienia publicznego  poniżej 30 000 euro, prowadzonego  na podstawie Zarządzenia Nr 6/2014 Dyrektora Muzeum im. J. Malczewskiego </w:t>
      </w:r>
      <w:r w:rsidRPr="00F1181C">
        <w:rPr>
          <w:b/>
          <w:sz w:val="22"/>
          <w:szCs w:val="22"/>
        </w:rPr>
        <w:br/>
        <w:t xml:space="preserve">z dnia 18 kwietnia  2014 r. w związku z art. 4 ust. 8  ustawy – prawo zamówień publicznych z dnia 29 stycznia 2004 r., (Dz. U. z 2015 poz. </w:t>
      </w:r>
      <w:r w:rsidRPr="00F1181C">
        <w:t xml:space="preserve">2164 </w:t>
      </w:r>
      <w:r w:rsidRPr="00F1181C">
        <w:rPr>
          <w:b/>
          <w:sz w:val="22"/>
          <w:szCs w:val="22"/>
        </w:rPr>
        <w:t xml:space="preserve"> ze zmianami) </w:t>
      </w:r>
    </w:p>
    <w:p w:rsidR="00F1181C" w:rsidRPr="00F1181C" w:rsidRDefault="00F1181C" w:rsidP="00F1181C">
      <w:pPr>
        <w:ind w:left="360"/>
        <w:rPr>
          <w:b/>
        </w:rPr>
      </w:pPr>
    </w:p>
    <w:p w:rsidR="00F1181C" w:rsidRPr="00416C8D" w:rsidRDefault="00F1181C" w:rsidP="00F1181C">
      <w:pPr>
        <w:pStyle w:val="Akapitzlist1"/>
        <w:ind w:left="0"/>
        <w:jc w:val="both"/>
        <w:rPr>
          <w:b/>
        </w:rPr>
      </w:pPr>
      <w:r w:rsidRPr="00E66FA6">
        <w:t>Dotyczy</w:t>
      </w:r>
      <w:r w:rsidRPr="00B3083E">
        <w:rPr>
          <w:b/>
          <w:color w:val="4472C4" w:themeColor="accent5"/>
        </w:rPr>
        <w:t>:</w:t>
      </w:r>
      <w:r w:rsidR="004C1FF2">
        <w:rPr>
          <w:b/>
          <w:color w:val="4472C4" w:themeColor="accent5"/>
        </w:rPr>
        <w:t xml:space="preserve"> </w:t>
      </w:r>
      <w:r w:rsidR="004C1FF2" w:rsidRPr="00416C8D">
        <w:rPr>
          <w:b/>
        </w:rPr>
        <w:t>PRZEPROWADZENIA BADAŃ ARCHEOLOGICZNYCH</w:t>
      </w:r>
      <w:r w:rsidR="004C1FF2" w:rsidRPr="00416C8D">
        <w:t xml:space="preserve"> </w:t>
      </w:r>
      <w:r w:rsidR="004C1FF2" w:rsidRPr="00416C8D">
        <w:rPr>
          <w:b/>
        </w:rPr>
        <w:t>W ZABYTKOWYCH KAMIENICACH GĄSKI I ESTERKI W RADOMIU</w:t>
      </w:r>
    </w:p>
    <w:p w:rsidR="00F1181C" w:rsidRPr="00F1181C" w:rsidRDefault="00F1181C" w:rsidP="00F1181C">
      <w:pPr>
        <w:rPr>
          <w:color w:val="FF0000"/>
        </w:rPr>
      </w:pPr>
    </w:p>
    <w:p w:rsidR="00F1181C" w:rsidRPr="00E66FA6" w:rsidRDefault="00F1181C" w:rsidP="00F1181C">
      <w:pPr>
        <w:jc w:val="both"/>
      </w:pPr>
      <w:r w:rsidRPr="00E66FA6">
        <w:rPr>
          <w:b/>
          <w:bCs/>
        </w:rPr>
        <w:t>I. Nazwa i adres Zamawiaj</w:t>
      </w:r>
      <w:r w:rsidRPr="00E66FA6">
        <w:rPr>
          <w:b/>
        </w:rPr>
        <w:t>ą</w:t>
      </w:r>
      <w:r w:rsidRPr="00E66FA6">
        <w:rPr>
          <w:b/>
          <w:bCs/>
        </w:rPr>
        <w:t>cego.</w:t>
      </w:r>
    </w:p>
    <w:p w:rsidR="00F1181C" w:rsidRPr="00E66FA6" w:rsidRDefault="00F1181C" w:rsidP="00F1181C">
      <w:pPr>
        <w:pStyle w:val="Akapitzlist1"/>
        <w:ind w:left="0"/>
        <w:jc w:val="both"/>
      </w:pPr>
      <w:r w:rsidRPr="00E66FA6">
        <w:t>Muzeum im. Jacka Malczewskiego w Radomiu, Rynek 11, 26-600 Radom</w:t>
      </w:r>
    </w:p>
    <w:p w:rsidR="00F1181C" w:rsidRPr="00E66FA6" w:rsidRDefault="00F1181C" w:rsidP="00F1181C">
      <w:pPr>
        <w:pStyle w:val="Akapitzlist1"/>
        <w:ind w:left="0"/>
        <w:jc w:val="both"/>
      </w:pPr>
      <w:r w:rsidRPr="00E66FA6">
        <w:t xml:space="preserve">NIP: 796-007-85-13 </w:t>
      </w:r>
    </w:p>
    <w:p w:rsidR="00F1181C" w:rsidRPr="00E66FA6" w:rsidRDefault="00F1181C" w:rsidP="00F1181C">
      <w:pPr>
        <w:pStyle w:val="Akapitzlist1"/>
        <w:ind w:left="0"/>
        <w:jc w:val="both"/>
      </w:pPr>
      <w:r w:rsidRPr="00E66FA6">
        <w:t>REGON: 000592584</w:t>
      </w:r>
    </w:p>
    <w:p w:rsidR="00F1181C" w:rsidRPr="00E66FA6" w:rsidRDefault="003D79F1" w:rsidP="00F1181C">
      <w:pPr>
        <w:pStyle w:val="Akapitzlist1"/>
        <w:ind w:left="0"/>
        <w:jc w:val="both"/>
      </w:pPr>
      <w:hyperlink r:id="rId7" w:history="1">
        <w:r w:rsidR="00F1181C" w:rsidRPr="00E66FA6">
          <w:rPr>
            <w:rStyle w:val="Hipercze"/>
          </w:rPr>
          <w:t>www.muzeum.edu.pl</w:t>
        </w:r>
      </w:hyperlink>
      <w:r w:rsidR="00F1181C" w:rsidRPr="00E66FA6">
        <w:t xml:space="preserve"> </w:t>
      </w:r>
    </w:p>
    <w:p w:rsidR="00F1181C" w:rsidRPr="00E66FA6" w:rsidRDefault="00F1181C" w:rsidP="00F1181C">
      <w:pPr>
        <w:pStyle w:val="Akapitzlist1"/>
        <w:ind w:left="0"/>
        <w:jc w:val="both"/>
      </w:pPr>
      <w:r w:rsidRPr="00E66FA6">
        <w:t>Tel. 48/36-243-29; fax 48/36-234-81</w:t>
      </w:r>
    </w:p>
    <w:p w:rsidR="00F1181C" w:rsidRPr="00E66FA6" w:rsidRDefault="00F1181C" w:rsidP="00F1181C">
      <w:pPr>
        <w:pStyle w:val="Akapitzlist1"/>
        <w:ind w:left="0"/>
        <w:jc w:val="both"/>
      </w:pPr>
    </w:p>
    <w:p w:rsidR="00F1181C" w:rsidRPr="00E66FA6" w:rsidRDefault="00F1181C" w:rsidP="00F1181C">
      <w:pPr>
        <w:pStyle w:val="Akapitzlist1"/>
        <w:ind w:left="0"/>
        <w:jc w:val="both"/>
      </w:pPr>
    </w:p>
    <w:p w:rsidR="00F1181C" w:rsidRPr="00E66FA6" w:rsidRDefault="00F1181C" w:rsidP="00F1181C">
      <w:pPr>
        <w:jc w:val="both"/>
        <w:rPr>
          <w:b/>
          <w:bCs/>
        </w:rPr>
      </w:pPr>
      <w:r w:rsidRPr="00E66FA6">
        <w:rPr>
          <w:b/>
          <w:bCs/>
        </w:rPr>
        <w:t>II.  Opis przedmiotu zamówienia</w:t>
      </w:r>
    </w:p>
    <w:p w:rsidR="00F1181C" w:rsidRPr="00E73C08" w:rsidRDefault="00F1181C" w:rsidP="00F1181C">
      <w:pPr>
        <w:shd w:val="clear" w:color="auto" w:fill="FFFFFF"/>
        <w:spacing w:before="19"/>
        <w:ind w:right="-92"/>
        <w:jc w:val="both"/>
      </w:pPr>
      <w:r w:rsidRPr="00453E3E">
        <w:rPr>
          <w:b/>
        </w:rPr>
        <w:t>1</w:t>
      </w:r>
      <w:r>
        <w:t xml:space="preserve">.Przedmiotem zamówienia są </w:t>
      </w:r>
      <w:r w:rsidRPr="007C47ED">
        <w:rPr>
          <w:b/>
          <w:u w:val="single"/>
        </w:rPr>
        <w:t xml:space="preserve">archeologiczne badania wykopaliskowe związane </w:t>
      </w:r>
      <w:r>
        <w:rPr>
          <w:b/>
          <w:u w:val="single"/>
        </w:rPr>
        <w:br/>
      </w:r>
      <w:r w:rsidRPr="007C47ED">
        <w:rPr>
          <w:b/>
          <w:u w:val="single"/>
        </w:rPr>
        <w:t>z remontem i adaptacj</w:t>
      </w:r>
      <w:r w:rsidR="00B3083E">
        <w:rPr>
          <w:b/>
          <w:u w:val="single"/>
        </w:rPr>
        <w:t>ą</w:t>
      </w:r>
      <w:r w:rsidRPr="007C47ED">
        <w:rPr>
          <w:b/>
          <w:u w:val="single"/>
        </w:rPr>
        <w:t xml:space="preserve"> dwóch budynków do celów muzealnych.  </w:t>
      </w:r>
    </w:p>
    <w:p w:rsidR="00F1181C" w:rsidRDefault="00F1181C" w:rsidP="00F1181C">
      <w:pPr>
        <w:jc w:val="both"/>
      </w:pPr>
      <w:r>
        <w:t>1) Powód wykonania badań:</w:t>
      </w:r>
    </w:p>
    <w:p w:rsidR="00F1181C" w:rsidRDefault="00F1181C" w:rsidP="00F1181C">
      <w:pPr>
        <w:jc w:val="both"/>
      </w:pPr>
      <w:r>
        <w:t>Domy zlokalizowano</w:t>
      </w:r>
      <w:r w:rsidRPr="001003D2">
        <w:t xml:space="preserve"> na dwóch działkach w </w:t>
      </w:r>
      <w:r>
        <w:t xml:space="preserve">północnej </w:t>
      </w:r>
      <w:r w:rsidRPr="001003D2">
        <w:t xml:space="preserve">pierzei </w:t>
      </w:r>
      <w:r>
        <w:t>rynku o średniowiecznej genezie</w:t>
      </w:r>
      <w:r w:rsidRPr="001003D2">
        <w:t>.</w:t>
      </w:r>
      <w:r>
        <w:t xml:space="preserve">   </w:t>
      </w:r>
      <w:r w:rsidRPr="00E653BA">
        <w:t xml:space="preserve">Obydwa domy datowane przez W. Kalinowskiego na pocz. XVII wieku , kryją </w:t>
      </w:r>
      <w:r>
        <w:br/>
      </w:r>
      <w:r w:rsidRPr="00E653BA">
        <w:t>w swoich p</w:t>
      </w:r>
      <w:r>
        <w:t>iwnicach relikty starszych budynków</w:t>
      </w:r>
      <w:r w:rsidRPr="00E653BA">
        <w:t xml:space="preserve">. W czasie badań archeologiczno – architektonicznych, prowadzonych w roku 1972 w „Domu Gąski”, odsłonięto w piwnicy dwa poziomy bruku, pod którymi zalegała średniowieczna warstwa, zawierająca fragmenty drewna i ceramikę (w najniższych partiach XIV, w najwyższych XVI- wieczną). Uznano, </w:t>
      </w:r>
      <w:r>
        <w:br/>
      </w:r>
      <w:r w:rsidRPr="00E653BA">
        <w:t xml:space="preserve">że jest to prawdopodobnie dno średniowiecznej piwniczki. W wykopie otworzonym na zewnątrz domu, także zarejestrowano warstwy od XIV do XVI wieku. Fragmenty ceramiki odnalezione we wkopie fundamentowym, datowane na XVI, XVII stulecie </w:t>
      </w:r>
      <w:r>
        <w:t>przybliżają chronologię obiektu</w:t>
      </w:r>
      <w:r w:rsidRPr="00E653BA">
        <w:t>. Datowanie warstw użytkowych nie zostało jednak przełożone na murowaną substancję obu budynków.</w:t>
      </w:r>
      <w:r>
        <w:t xml:space="preserve"> Przy odbudowie domu Esterki badań nie przeprowadzono i jest on archeologicznie nierozpoznany. W trakcie remontu sąsiednich  budynków tej pierzei -  Rynek nr 2 i 3 przy pogłębianiu piwnic zadokumentowano pozostałości podwalin budynków drewnianych datowanych na 2 połowę XIV wieku. Jest więc możliwa obecność reliktów budynków drewnianych pod obecnym poziomem piwnic obu kamienic. </w:t>
      </w:r>
      <w:r w:rsidRPr="001003D2">
        <w:t>Niezbędne są</w:t>
      </w:r>
      <w:r>
        <w:t xml:space="preserve"> więc</w:t>
      </w:r>
      <w:r w:rsidRPr="001003D2">
        <w:t xml:space="preserve"> badania archeol</w:t>
      </w:r>
      <w:r>
        <w:t xml:space="preserve">ogiczne w piwnicach obu budynków jak </w:t>
      </w:r>
      <w:r>
        <w:br/>
        <w:t xml:space="preserve">i poza nimi. </w:t>
      </w:r>
    </w:p>
    <w:p w:rsidR="00F1181C" w:rsidRDefault="00F1181C" w:rsidP="00F1181C">
      <w:pPr>
        <w:jc w:val="both"/>
      </w:pPr>
      <w:r>
        <w:t>2) Zakres badań:</w:t>
      </w:r>
    </w:p>
    <w:p w:rsidR="00F1181C" w:rsidRPr="00E73C08" w:rsidRDefault="00F1181C" w:rsidP="00F1181C">
      <w:pPr>
        <w:jc w:val="both"/>
      </w:pPr>
      <w:r>
        <w:t xml:space="preserve"> W piwnicach wykonać należy wykopy sondażowe w celu ustalenia stratygrafii warstw kulturowych i ich relacji z fundamentami</w:t>
      </w:r>
      <w:r w:rsidRPr="007C47ED">
        <w:rPr>
          <w:u w:val="single"/>
        </w:rPr>
        <w:t>. Założona ich powierzchnia to około 30- 35 m2.</w:t>
      </w:r>
      <w:r>
        <w:br/>
      </w:r>
      <w:r w:rsidRPr="001003D2">
        <w:t>Ze względu na lokalizację i d</w:t>
      </w:r>
      <w:r>
        <w:t xml:space="preserve">ane źródłowe należy się liczyć poza obecnością dwóch  budynków </w:t>
      </w:r>
      <w:r>
        <w:lastRenderedPageBreak/>
        <w:t>(w tym jeden narożny)  frontowych z zabudową w głębi działek</w:t>
      </w:r>
      <w:r w:rsidRPr="001003D2">
        <w:t>.</w:t>
      </w:r>
      <w:r>
        <w:t xml:space="preserve"> </w:t>
      </w:r>
      <w:r w:rsidRPr="001003D2">
        <w:t xml:space="preserve"> Konieczne je</w:t>
      </w:r>
      <w:r>
        <w:t xml:space="preserve">st więc założenie wykopów szeroko płaszczyznowych przyległych do północnych ścian budynków sięgających </w:t>
      </w:r>
      <w:r w:rsidRPr="001003D2">
        <w:t xml:space="preserve"> </w:t>
      </w:r>
      <w:r>
        <w:t xml:space="preserve"> w głąb posesji oraz obejmujących wschodnią i zachodnią ich  część. Winny one poza podstawowymi danymi o stratygrafii i chronologii warstw i obiektów wyjaśnić szerokość obu działek</w:t>
      </w:r>
      <w:r w:rsidRPr="007C47ED">
        <w:rPr>
          <w:u w:val="single"/>
        </w:rPr>
        <w:t xml:space="preserve">. Założona powierzchnia tych wykopów to 200-300 m2.  </w:t>
      </w:r>
    </w:p>
    <w:p w:rsidR="00447DB2" w:rsidRPr="00447DB2" w:rsidRDefault="00F1181C" w:rsidP="00F1181C">
      <w:pPr>
        <w:jc w:val="both"/>
      </w:pPr>
      <w:r>
        <w:t xml:space="preserve"> </w:t>
      </w:r>
      <w:r w:rsidRPr="001003D2">
        <w:t xml:space="preserve"> Pozostałości h</w:t>
      </w:r>
      <w:r>
        <w:t xml:space="preserve">istorycznej zabudowy </w:t>
      </w:r>
      <w:r w:rsidRPr="001003D2">
        <w:t>wymagają precyzyjnej ekspl</w:t>
      </w:r>
      <w:r>
        <w:t xml:space="preserve">oracji stratygraficznej </w:t>
      </w:r>
      <w:r>
        <w:br/>
        <w:t>i ekspertyzy architektonicznej</w:t>
      </w:r>
      <w:r w:rsidRPr="001003D2">
        <w:t>. Podstawowa dokumentacja graficzna powinna być barwn</w:t>
      </w:r>
      <w:r>
        <w:t xml:space="preserve">a </w:t>
      </w:r>
      <w:r>
        <w:br/>
        <w:t>w skali</w:t>
      </w:r>
      <w:r w:rsidR="00447DB2">
        <w:t xml:space="preserve"> </w:t>
      </w:r>
      <w:r>
        <w:t>1:20  i 1 :50</w:t>
      </w:r>
      <w:r w:rsidRPr="001003D2">
        <w:t xml:space="preserve"> .</w:t>
      </w:r>
      <w:r>
        <w:t xml:space="preserve"> </w:t>
      </w:r>
      <w:r w:rsidRPr="00447DB2">
        <w:t xml:space="preserve">Materiały zabytkowe winny być usystematyzowane </w:t>
      </w:r>
      <w:r w:rsidR="00447DB2" w:rsidRPr="00447DB2">
        <w:t>według systematyki Leszka Kajzera</w:t>
      </w:r>
      <w:r w:rsidR="00447DB2">
        <w:t xml:space="preserve"> z badań stosowanych dotychczas przy usystematyzowaniu materiałów na terenie miasta Kazimierzowskiego w Radomiu.</w:t>
      </w:r>
    </w:p>
    <w:p w:rsidR="00F1181C" w:rsidRPr="00E73C08" w:rsidRDefault="00F1181C" w:rsidP="00F1181C">
      <w:pPr>
        <w:jc w:val="both"/>
      </w:pPr>
      <w:r>
        <w:t xml:space="preserve">3) </w:t>
      </w:r>
      <w:r w:rsidRPr="00E73C08">
        <w:t>Opis posesji :</w:t>
      </w:r>
    </w:p>
    <w:p w:rsidR="00F1181C" w:rsidRPr="00F57ACC" w:rsidRDefault="00F1181C" w:rsidP="00F1181C">
      <w:pPr>
        <w:jc w:val="both"/>
      </w:pPr>
      <w:r w:rsidRPr="00F57ACC">
        <w:t xml:space="preserve">Posesja nr 4 (55/18/22/17) – należąca do Stanisława Dudzińskiego, a następnie do jego sukcesorów. W XVII w. dom ten należał jakoby do Adama Gąski, radcy miejskiego.  Dom ten ze zmienioną nieco elewacją zachował się do dzisiaj  i pochodzi zapewne z XVI lub początku XVII w.  Jest to dom murowany, jednopiętrowy, ustawiony szczytem do rynku, trójosiowy, zwieńczony pilastrowanym szczytem z wolutami. Według wykazu z 1811 r. znajdowały się </w:t>
      </w:r>
      <w:r>
        <w:br/>
      </w:r>
      <w:r w:rsidRPr="00F57ACC">
        <w:t xml:space="preserve">w nim: 3 pokoje, 2 izby, 2 sklepy i l kuchnia. W podwórzu stajnia na 2 konie. Według wykazu z 1823 r. w podwórzu znajdowała się </w:t>
      </w:r>
      <w:r>
        <w:t xml:space="preserve">kuchnia drewniana; a na planie z 1824 </w:t>
      </w:r>
      <w:r w:rsidRPr="00F57ACC">
        <w:t>r. oznaczona j</w:t>
      </w:r>
      <w:r>
        <w:t>est oficyna drewniana od ul. Szw</w:t>
      </w:r>
      <w:r w:rsidRPr="00F57ACC">
        <w:t xml:space="preserve">arlikowskiej. </w:t>
      </w:r>
    </w:p>
    <w:p w:rsidR="00F1181C" w:rsidRDefault="00F1181C" w:rsidP="00F1181C">
      <w:pPr>
        <w:jc w:val="both"/>
      </w:pPr>
      <w:r w:rsidRPr="00F57ACC">
        <w:t>Posesja nr 5 (56/19/23/18) – należąca do Ignacego Gaczkowskiego, a następnie do Marianny Gaczkowskiej . Była to kamienica murowana  pochodząca zapewne z poc</w:t>
      </w:r>
      <w:r>
        <w:t>z. XVII, a nawet może z XVI w</w:t>
      </w:r>
      <w:r w:rsidRPr="00F57ACC">
        <w:t xml:space="preserve">, jednopiętrowa o czterech osiach frontu. Na przełomie XIX i XX w.  miała szczyt schodkowy, wzniesiony w związku z obniżeniem dachu, zapewne w XIX w. Pierwotny szczyt, czy nawet może attyka, są nieznane. Kamienica ta dotrwała do drugiej wojny światowej </w:t>
      </w:r>
      <w:r>
        <w:br/>
      </w:r>
      <w:r w:rsidRPr="00F57ACC">
        <w:t xml:space="preserve">i następnie została wzniesiona na nowo.  W roku 1811 na tyle działki były jeszcze „dwa dworki drewniane” i łącznie mieściło się w nich: 4 pokoje, 5 izb, 3 sklepy, 8 kuchni (?). </w:t>
      </w:r>
      <w:r>
        <w:t>Była tam też stajnia na 4 konie</w:t>
      </w:r>
      <w:r w:rsidRPr="00F57ACC">
        <w:t xml:space="preserve">. Wykaz z roku 1826 wymienia 12 izb . Do posesji tej przylegała druga posesja, już przy ul. Szpitalnej, która nie posiada numeru na planie z 1824 r. i nie jest wymieniana w cytowanych wykazach. Na posesji tej stały dwa, bardzo wąskie, budynki gospodarcze wzdłuż jej granicy zachodniej i niewielki budynek drewniany od strony </w:t>
      </w:r>
      <w:r>
        <w:br/>
      </w:r>
      <w:r w:rsidRPr="00F57ACC">
        <w:t>ul. Szwarlikowskiej. Być może posesja ta tworzyła całość z dzisiejszą nieruchomością nr 5.</w:t>
      </w:r>
    </w:p>
    <w:p w:rsidR="00EC2D4E" w:rsidRDefault="00EC2D4E" w:rsidP="00F1181C">
      <w:pPr>
        <w:jc w:val="both"/>
      </w:pPr>
    </w:p>
    <w:p w:rsidR="00EC2D4E" w:rsidRPr="00EC2D4E" w:rsidRDefault="00EC2D4E" w:rsidP="00F1181C">
      <w:pPr>
        <w:jc w:val="both"/>
      </w:pPr>
      <w:r w:rsidRPr="00EC2D4E">
        <w:t xml:space="preserve">Wymagania dotyczące przedmiotu zamówienia zostały zawarte także w projekcje umowy, który stanowi </w:t>
      </w:r>
      <w:r w:rsidRPr="00EC2D4E">
        <w:rPr>
          <w:b/>
        </w:rPr>
        <w:t>Załącznik nr 2</w:t>
      </w:r>
      <w:r w:rsidRPr="00EC2D4E">
        <w:t xml:space="preserve"> do niniejszego ZAPROSZENIA DO SKŁADANIA OFERT.</w:t>
      </w:r>
    </w:p>
    <w:p w:rsidR="00F1181C" w:rsidRPr="00EC2D4E" w:rsidRDefault="00F1181C" w:rsidP="00F1181C">
      <w:pPr>
        <w:jc w:val="both"/>
        <w:rPr>
          <w:kern w:val="28"/>
        </w:rPr>
      </w:pPr>
    </w:p>
    <w:p w:rsidR="00F1181C" w:rsidRDefault="00F1181C" w:rsidP="00F1181C">
      <w:pPr>
        <w:jc w:val="both"/>
        <w:rPr>
          <w:color w:val="000000"/>
        </w:rPr>
      </w:pPr>
      <w:r w:rsidRPr="00E66FA6">
        <w:rPr>
          <w:color w:val="000000"/>
        </w:rPr>
        <w:t>Kategoria przedmiotu zamówienia zgodnie ze Wspólnym Słownikiem Zamówień (CPV):</w:t>
      </w:r>
    </w:p>
    <w:p w:rsidR="00F1181C" w:rsidRDefault="00F1181C" w:rsidP="00F1181C">
      <w:pPr>
        <w:jc w:val="both"/>
        <w:rPr>
          <w:color w:val="000000"/>
        </w:rPr>
      </w:pPr>
    </w:p>
    <w:p w:rsidR="00F1181C" w:rsidRPr="00FE33C3" w:rsidRDefault="00F1181C" w:rsidP="00F1181C">
      <w:pPr>
        <w:shd w:val="clear" w:color="auto" w:fill="FFFFFF"/>
        <w:tabs>
          <w:tab w:val="left" w:pos="398"/>
        </w:tabs>
        <w:ind w:right="-57"/>
        <w:jc w:val="both"/>
      </w:pPr>
      <w:r w:rsidRPr="007178B8">
        <w:t>71351914-3 Usługi archeologiczne</w:t>
      </w:r>
    </w:p>
    <w:p w:rsidR="00F1181C" w:rsidRPr="00E66FA6" w:rsidRDefault="00F1181C" w:rsidP="00F1181C">
      <w:pPr>
        <w:jc w:val="both"/>
        <w:rPr>
          <w:color w:val="000000"/>
        </w:rPr>
      </w:pPr>
    </w:p>
    <w:p w:rsidR="00F1181C" w:rsidRPr="00E66FA6" w:rsidRDefault="00F1181C" w:rsidP="00F1181C">
      <w:pPr>
        <w:jc w:val="both"/>
        <w:rPr>
          <w:color w:val="000000"/>
        </w:rPr>
      </w:pPr>
      <w:r w:rsidRPr="00E66FA6">
        <w:rPr>
          <w:color w:val="000000"/>
        </w:rPr>
        <w:t xml:space="preserve">III. </w:t>
      </w:r>
      <w:r>
        <w:rPr>
          <w:color w:val="000000"/>
        </w:rPr>
        <w:t>C</w:t>
      </w:r>
      <w:r w:rsidRPr="00E66FA6">
        <w:rPr>
          <w:color w:val="000000"/>
        </w:rPr>
        <w:t xml:space="preserve">zas realizacji zamówienia: </w:t>
      </w:r>
    </w:p>
    <w:p w:rsidR="00F1181C" w:rsidRDefault="00F1181C" w:rsidP="00F1181C">
      <w:pPr>
        <w:jc w:val="both"/>
        <w:rPr>
          <w:b/>
        </w:rPr>
      </w:pPr>
      <w:r w:rsidRPr="00D10290">
        <w:t>Wymagany termin realizacji zamówienia</w:t>
      </w:r>
      <w:r w:rsidR="00447DB2">
        <w:t xml:space="preserve"> – złożenie dokumentacji do Wojewódzkiego Urzędu Ochrony Zabytków</w:t>
      </w:r>
      <w:r>
        <w:t xml:space="preserve"> </w:t>
      </w:r>
      <w:r w:rsidRPr="00447DB2">
        <w:rPr>
          <w:b/>
        </w:rPr>
        <w:t xml:space="preserve">do </w:t>
      </w:r>
      <w:r w:rsidR="00447DB2">
        <w:rPr>
          <w:b/>
        </w:rPr>
        <w:t>15 czerwca</w:t>
      </w:r>
      <w:r w:rsidRPr="00447DB2">
        <w:rPr>
          <w:b/>
        </w:rPr>
        <w:t xml:space="preserve"> 2016 r.</w:t>
      </w:r>
    </w:p>
    <w:p w:rsidR="00F1181C" w:rsidRPr="00E66FA6" w:rsidRDefault="00F1181C" w:rsidP="00F1181C">
      <w:pPr>
        <w:jc w:val="both"/>
        <w:rPr>
          <w:color w:val="000000"/>
        </w:rPr>
      </w:pPr>
    </w:p>
    <w:p w:rsidR="00F1181C" w:rsidRPr="00727FB9" w:rsidRDefault="00F1181C" w:rsidP="00F1181C">
      <w:pPr>
        <w:rPr>
          <w:b/>
        </w:rPr>
      </w:pPr>
      <w:r w:rsidRPr="00727FB9">
        <w:rPr>
          <w:b/>
        </w:rPr>
        <w:t xml:space="preserve">IV.   Opis warunków  udziału w postępowaniu </w:t>
      </w:r>
    </w:p>
    <w:p w:rsidR="00F1181C" w:rsidRPr="00243BA4" w:rsidRDefault="00F1181C" w:rsidP="00F1181C">
      <w:r w:rsidRPr="00243BA4">
        <w:t xml:space="preserve">O udzielenie zamówienia mogą ubiegać się wykonawcy, którzy spełniają następujące </w:t>
      </w:r>
    </w:p>
    <w:p w:rsidR="00F1181C" w:rsidRPr="00243BA4" w:rsidRDefault="00F1181C" w:rsidP="00F1181C">
      <w:pPr>
        <w:jc w:val="both"/>
      </w:pPr>
      <w:r w:rsidRPr="00243BA4">
        <w:t>warunki  dotyczące:</w:t>
      </w:r>
    </w:p>
    <w:p w:rsidR="00F1181C" w:rsidRPr="00243BA4" w:rsidRDefault="00F1181C" w:rsidP="00F1181C">
      <w:pPr>
        <w:jc w:val="both"/>
      </w:pPr>
      <w:r w:rsidRPr="00243BA4">
        <w:rPr>
          <w:b/>
        </w:rPr>
        <w:t xml:space="preserve">1. </w:t>
      </w:r>
      <w:r w:rsidRPr="00243BA4">
        <w:rPr>
          <w:b/>
          <w:u w:val="single"/>
        </w:rPr>
        <w:t>Posiadania uprawnień</w:t>
      </w:r>
      <w:r w:rsidRPr="00243BA4">
        <w:t xml:space="preserve"> do wykonywania określonej działalności lub czynności, jeżeli przepisy prawa nakładają obowiązek ich posiadania. </w:t>
      </w:r>
    </w:p>
    <w:p w:rsidR="00F1181C" w:rsidRPr="00243BA4" w:rsidRDefault="00F1181C" w:rsidP="00F1181C">
      <w:pPr>
        <w:jc w:val="both"/>
      </w:pPr>
      <w:r w:rsidRPr="00243BA4">
        <w:lastRenderedPageBreak/>
        <w:t xml:space="preserve">Na potwierdzenie spełniania tego warunku Zamawiający wymaga złożenia oświadczenia </w:t>
      </w:r>
      <w:r w:rsidRPr="00243BA4">
        <w:br/>
        <w:t>o spełnianiu warunków udziału w postępowaniu</w:t>
      </w:r>
      <w:r w:rsidRPr="00243BA4">
        <w:rPr>
          <w:b/>
        </w:rPr>
        <w:t xml:space="preserve"> </w:t>
      </w:r>
      <w:r w:rsidRPr="00243BA4">
        <w:t>(</w:t>
      </w:r>
      <w:r w:rsidRPr="00243BA4">
        <w:rPr>
          <w:b/>
        </w:rPr>
        <w:t>Załącznik Nr  3</w:t>
      </w:r>
      <w:r w:rsidRPr="00243BA4">
        <w:t xml:space="preserve"> do niniejszego ZAPROSZENIA DO SKŁADANIA OFERT),</w:t>
      </w:r>
    </w:p>
    <w:p w:rsidR="00F1181C" w:rsidRPr="00243BA4" w:rsidRDefault="00F1181C" w:rsidP="00F1181C">
      <w:pPr>
        <w:jc w:val="both"/>
      </w:pPr>
      <w:r w:rsidRPr="00243BA4">
        <w:rPr>
          <w:b/>
        </w:rPr>
        <w:t xml:space="preserve">2. </w:t>
      </w:r>
      <w:r w:rsidRPr="00243BA4">
        <w:rPr>
          <w:b/>
          <w:bCs/>
        </w:rPr>
        <w:t xml:space="preserve"> </w:t>
      </w:r>
      <w:r w:rsidRPr="00243BA4">
        <w:rPr>
          <w:b/>
          <w:u w:val="single"/>
        </w:rPr>
        <w:t>Dysponowania odpowiednim potencjałem technicznym</w:t>
      </w:r>
      <w:r w:rsidRPr="00243BA4">
        <w:t xml:space="preserve"> pozwalającym na wykonanie zamówienia.</w:t>
      </w:r>
    </w:p>
    <w:p w:rsidR="00F1181C" w:rsidRPr="00243BA4" w:rsidRDefault="00F1181C" w:rsidP="00F1181C">
      <w:pPr>
        <w:jc w:val="both"/>
      </w:pPr>
      <w:r w:rsidRPr="00243BA4">
        <w:t xml:space="preserve">Na potwierdzenie spełniania tego warunku Zamawiający wymaga złożenia oświadczenia </w:t>
      </w:r>
      <w:r w:rsidRPr="00243BA4">
        <w:br/>
        <w:t>o spełnianiu warunków udziału w postępowaniu</w:t>
      </w:r>
      <w:r w:rsidRPr="00243BA4">
        <w:rPr>
          <w:b/>
        </w:rPr>
        <w:t xml:space="preserve"> </w:t>
      </w:r>
      <w:r w:rsidRPr="00243BA4">
        <w:t>(Załącznik Nr 3 do niniejszego ZAPROSZENIA DO SKŁADANIA OFERT),</w:t>
      </w:r>
    </w:p>
    <w:p w:rsidR="00F1181C" w:rsidRPr="00243BA4" w:rsidRDefault="00956879" w:rsidP="00F1181C">
      <w:pPr>
        <w:jc w:val="both"/>
      </w:pPr>
      <w:r>
        <w:rPr>
          <w:b/>
        </w:rPr>
        <w:t>3</w:t>
      </w:r>
      <w:r w:rsidR="00F1181C" w:rsidRPr="00243BA4">
        <w:rPr>
          <w:b/>
        </w:rPr>
        <w:t xml:space="preserve">. </w:t>
      </w:r>
      <w:r w:rsidR="00F1181C" w:rsidRPr="00243BA4">
        <w:rPr>
          <w:b/>
          <w:u w:val="single"/>
        </w:rPr>
        <w:t>Posiadania wiedzy i doświadczenia</w:t>
      </w:r>
      <w:r w:rsidR="00F1181C" w:rsidRPr="00243BA4">
        <w:rPr>
          <w:u w:val="single"/>
        </w:rPr>
        <w:t>.</w:t>
      </w:r>
    </w:p>
    <w:p w:rsidR="00A15895" w:rsidRDefault="00F1181C" w:rsidP="00F1181C">
      <w:pPr>
        <w:jc w:val="both"/>
        <w:rPr>
          <w:color w:val="FF0000"/>
        </w:rPr>
      </w:pPr>
      <w:r>
        <w:rPr>
          <w:color w:val="000000"/>
        </w:rPr>
        <w:t xml:space="preserve">Zamawiający </w:t>
      </w:r>
      <w:r w:rsidRPr="00F14B11">
        <w:rPr>
          <w:color w:val="000000"/>
        </w:rPr>
        <w:t>wymaga aby Wykonawca</w:t>
      </w:r>
      <w:r>
        <w:rPr>
          <w:color w:val="000000"/>
        </w:rPr>
        <w:t xml:space="preserve"> składający ofertę wykazał, że </w:t>
      </w:r>
      <w:r w:rsidRPr="00F14B11">
        <w:rPr>
          <w:color w:val="000000"/>
        </w:rPr>
        <w:t xml:space="preserve"> w okresie </w:t>
      </w:r>
      <w:r w:rsidRPr="007B7718">
        <w:rPr>
          <w:color w:val="000000" w:themeColor="text1"/>
        </w:rPr>
        <w:t>trzech lat</w:t>
      </w:r>
      <w:r w:rsidRPr="00F14B11">
        <w:rPr>
          <w:color w:val="000000"/>
        </w:rPr>
        <w:t xml:space="preserve"> przed upływem terminu składania ofert, a jeżeli okres prowadzenia działalności jest krótszy – w tym okresie </w:t>
      </w:r>
      <w:r w:rsidRPr="00F14B11">
        <w:t xml:space="preserve">wykonał </w:t>
      </w:r>
      <w:r w:rsidRPr="000D5B02">
        <w:t>o najmniej 2 usługi polegające na wyko</w:t>
      </w:r>
      <w:r>
        <w:t xml:space="preserve">naniu badań archeologicznych na </w:t>
      </w:r>
      <w:r w:rsidRPr="000D5B02">
        <w:t>obiekta</w:t>
      </w:r>
      <w:r>
        <w:t xml:space="preserve">ch </w:t>
      </w:r>
      <w:r w:rsidR="00A15895">
        <w:t xml:space="preserve"> z okresu średniowiecza, późnego średniowiecza po czasy nowożytne </w:t>
      </w:r>
      <w:r>
        <w:t>wpisanych do rejestru zabytków</w:t>
      </w:r>
      <w:r w:rsidR="00A15895">
        <w:t xml:space="preserve"> </w:t>
      </w:r>
      <w:r>
        <w:t>.</w:t>
      </w:r>
      <w:r>
        <w:rPr>
          <w:color w:val="FF0000"/>
        </w:rPr>
        <w:t xml:space="preserve"> </w:t>
      </w:r>
    </w:p>
    <w:p w:rsidR="00F1181C" w:rsidRPr="00243BA4" w:rsidRDefault="00F1181C" w:rsidP="00F1181C">
      <w:pPr>
        <w:jc w:val="both"/>
      </w:pPr>
      <w:r w:rsidRPr="00243BA4">
        <w:t xml:space="preserve">Na potwierdzenie spełniania warunku Zamawiający wymaga złożenia wykazu wykonanych,  </w:t>
      </w:r>
      <w:r w:rsidRPr="00A15895">
        <w:t xml:space="preserve">usług, wraz z podaniem ich wartości, przedmiotu, dat wykonania i podmiotów na rzecz których usługi zostały wykonane oraz załączenia dowodów określających, czy </w:t>
      </w:r>
      <w:r w:rsidR="00A80621">
        <w:t>usłgi</w:t>
      </w:r>
      <w:r w:rsidRPr="00A15895">
        <w:t xml:space="preserve"> te zostały wykonane </w:t>
      </w:r>
      <w:r w:rsidRPr="00A15895">
        <w:br/>
        <w:t>w sposób należyty oraz wskazujących, czy zostały wykonane należycie. Wzór wykazu stanowi</w:t>
      </w:r>
      <w:r w:rsidRPr="00243BA4">
        <w:t xml:space="preserve"> </w:t>
      </w:r>
      <w:r w:rsidRPr="00243BA4">
        <w:rPr>
          <w:b/>
        </w:rPr>
        <w:t>Załącznik Nr 4</w:t>
      </w:r>
      <w:r w:rsidRPr="00243BA4">
        <w:t xml:space="preserve"> do niniejszego ZAPROSZENIA DO SKŁADANIA OFERT). </w:t>
      </w:r>
    </w:p>
    <w:p w:rsidR="00F1181C" w:rsidRPr="00243BA4" w:rsidRDefault="00F1181C" w:rsidP="00F1181C">
      <w:pPr>
        <w:jc w:val="both"/>
      </w:pPr>
    </w:p>
    <w:p w:rsidR="00F1181C" w:rsidRPr="0006760F" w:rsidRDefault="00956879" w:rsidP="00F1181C">
      <w:pPr>
        <w:jc w:val="both"/>
        <w:rPr>
          <w:b/>
          <w:color w:val="000000"/>
          <w:u w:val="single"/>
        </w:rPr>
      </w:pPr>
      <w:r>
        <w:rPr>
          <w:b/>
          <w:color w:val="000000"/>
        </w:rPr>
        <w:t>4</w:t>
      </w:r>
      <w:r w:rsidR="00F1181C">
        <w:rPr>
          <w:b/>
          <w:color w:val="000000"/>
        </w:rPr>
        <w:t xml:space="preserve">. </w:t>
      </w:r>
      <w:r w:rsidR="00F1181C" w:rsidRPr="00F14B11">
        <w:rPr>
          <w:color w:val="000000"/>
        </w:rPr>
        <w:t xml:space="preserve"> </w:t>
      </w:r>
      <w:r w:rsidR="00F1181C" w:rsidRPr="0006760F">
        <w:rPr>
          <w:b/>
          <w:color w:val="000000"/>
          <w:u w:val="single"/>
        </w:rPr>
        <w:t>Dysponowania osobami zdolnymi do wykonania zamówienia.</w:t>
      </w:r>
    </w:p>
    <w:p w:rsidR="00243BA4" w:rsidRDefault="00243BA4" w:rsidP="00243BA4">
      <w:pPr>
        <w:rPr>
          <w:b/>
          <w:color w:val="000000"/>
        </w:rPr>
      </w:pPr>
      <w:r>
        <w:rPr>
          <w:color w:val="000000"/>
        </w:rPr>
        <w:t xml:space="preserve">Zamawiający </w:t>
      </w:r>
      <w:r w:rsidRPr="00F14B11">
        <w:rPr>
          <w:color w:val="000000"/>
        </w:rPr>
        <w:t>wymaga aby Wykonawca</w:t>
      </w:r>
      <w:r>
        <w:rPr>
          <w:color w:val="000000"/>
        </w:rPr>
        <w:t xml:space="preserve"> składający ofertę wykazał, iż dysponuje co najmniej:</w:t>
      </w:r>
    </w:p>
    <w:p w:rsidR="00243BA4" w:rsidRPr="005E1924" w:rsidRDefault="00243BA4" w:rsidP="00243BA4">
      <w:pPr>
        <w:jc w:val="both"/>
      </w:pPr>
      <w:r w:rsidRPr="005E1924">
        <w:t>a) 1 osobą pełniąc</w:t>
      </w:r>
      <w:r w:rsidR="00E81ABC" w:rsidRPr="005E1924">
        <w:t>ą</w:t>
      </w:r>
      <w:r w:rsidRPr="005E1924">
        <w:t xml:space="preserve"> funkcję kierownika badań archeologicznych, która:</w:t>
      </w:r>
    </w:p>
    <w:p w:rsidR="00243BA4" w:rsidRPr="005E1924" w:rsidRDefault="00243BA4" w:rsidP="00D16ACC">
      <w:pPr>
        <w:autoSpaceDE w:val="0"/>
        <w:autoSpaceDN w:val="0"/>
        <w:adjustRightInd w:val="0"/>
        <w:jc w:val="both"/>
      </w:pPr>
      <w:r w:rsidRPr="005E1924">
        <w:t xml:space="preserve">- ukończyła studia drugiego stopnia lub jednolite studia magisterskie, </w:t>
      </w:r>
      <w:r w:rsidR="00233BFD" w:rsidRPr="005E1924">
        <w:t>w zakresie archeologii</w:t>
      </w:r>
      <w:r w:rsidRPr="005E1924">
        <w:t xml:space="preserve">, </w:t>
      </w:r>
      <w:r w:rsidR="00233BFD" w:rsidRPr="005E1924">
        <w:t xml:space="preserve">i przez co </w:t>
      </w:r>
      <w:r w:rsidRPr="005E1924">
        <w:t xml:space="preserve">najmniej </w:t>
      </w:r>
      <w:r w:rsidR="00233BFD" w:rsidRPr="005E1924">
        <w:t>12</w:t>
      </w:r>
      <w:r w:rsidRPr="005E1924">
        <w:t xml:space="preserve"> miesięcy brała udział w badaniach </w:t>
      </w:r>
      <w:r w:rsidR="00233BFD" w:rsidRPr="005E1924">
        <w:t>archeologicznych</w:t>
      </w:r>
      <w:r w:rsidR="00D16ACC" w:rsidRPr="005E1924">
        <w:t xml:space="preserve"> w tym co najmniej dwóch badaniach polegających na badaniach obiektów z okresu średniowiecza, późnego średniowiecza po czasy nowożytne na terenie miast historycznych. </w:t>
      </w:r>
      <w:r w:rsidR="00233BFD" w:rsidRPr="005E1924">
        <w:t>Doświadczenie zawodowe może być nabyte poza terytorium Rzeczypospolitej</w:t>
      </w:r>
      <w:r w:rsidRPr="005E1924">
        <w:t xml:space="preserve"> </w:t>
      </w:r>
    </w:p>
    <w:p w:rsidR="00243BA4" w:rsidRPr="005E1924" w:rsidRDefault="00243BA4" w:rsidP="00243BA4">
      <w:pPr>
        <w:autoSpaceDE w:val="0"/>
        <w:autoSpaceDN w:val="0"/>
        <w:adjustRightInd w:val="0"/>
        <w:jc w:val="both"/>
      </w:pPr>
      <w:r w:rsidRPr="005E1924">
        <w:t xml:space="preserve">b) </w:t>
      </w:r>
      <w:r w:rsidR="00A15895" w:rsidRPr="005E1924">
        <w:t>1 osobą</w:t>
      </w:r>
      <w:r w:rsidR="00D16ACC" w:rsidRPr="005E1924">
        <w:t xml:space="preserve"> – konsultanta naukowego badań archeologicznych w stopniu co najmniej doktora z doświadczeniem </w:t>
      </w:r>
      <w:r w:rsidRPr="005E1924">
        <w:t xml:space="preserve">w zakresie badań archeologicznych w tym co najmniej dwóch badaniach polegających na badaniach obiektów z </w:t>
      </w:r>
      <w:r w:rsidR="00E96994" w:rsidRPr="005E1924">
        <w:t>okresu średniowiecza</w:t>
      </w:r>
      <w:r w:rsidR="00655F3D" w:rsidRPr="005E1924">
        <w:t>, późnego średniowiecza po</w:t>
      </w:r>
      <w:r w:rsidR="00E96994" w:rsidRPr="005E1924">
        <w:t xml:space="preserve"> czas</w:t>
      </w:r>
      <w:r w:rsidR="00655F3D" w:rsidRPr="005E1924">
        <w:t>y</w:t>
      </w:r>
      <w:r w:rsidR="00E96994" w:rsidRPr="005E1924">
        <w:t xml:space="preserve"> </w:t>
      </w:r>
      <w:r w:rsidR="00956879" w:rsidRPr="005E1924">
        <w:t>nowożytn</w:t>
      </w:r>
      <w:r w:rsidR="00655F3D" w:rsidRPr="005E1924">
        <w:t>e</w:t>
      </w:r>
      <w:r w:rsidR="00956879" w:rsidRPr="005E1924">
        <w:t xml:space="preserve"> na terenie miast historycznych</w:t>
      </w:r>
      <w:r w:rsidRPr="005E1924">
        <w:t xml:space="preserve">. </w:t>
      </w:r>
    </w:p>
    <w:p w:rsidR="00F1181C" w:rsidRPr="00243BA4" w:rsidRDefault="00F1181C" w:rsidP="00F1181C">
      <w:pPr>
        <w:jc w:val="both"/>
      </w:pPr>
      <w:r w:rsidRPr="00243BA4">
        <w:t xml:space="preserve">Na potwierdzenie spełniania warunku Zamawiający wymaga złożenia wykazu osób, które będą uczestniczyć w wykonywaniu przedmiotu zamówienia wraz z informacjami na temat ich kwalifikacji zawodowych, doświadczenia, wykształcenia,  informacją do dysponowania tymi osobami  oraz oświadczeniem, iż wymienione w wykazie osoby spełniają wymagania Zamawiającego. Wzór wykazu stanowi </w:t>
      </w:r>
      <w:r w:rsidRPr="00243BA4">
        <w:rPr>
          <w:b/>
        </w:rPr>
        <w:t>Załącznik Nr 5</w:t>
      </w:r>
      <w:r w:rsidRPr="00243BA4">
        <w:t xml:space="preserve"> do niniejszego ZAPROSZENIA DO SKŁADANIA OFERT). </w:t>
      </w:r>
    </w:p>
    <w:p w:rsidR="00F1181C" w:rsidRPr="00243BA4" w:rsidRDefault="00F1181C" w:rsidP="00F1181C">
      <w:pPr>
        <w:jc w:val="both"/>
      </w:pPr>
    </w:p>
    <w:p w:rsidR="00F1181C" w:rsidRPr="00D41F91" w:rsidRDefault="00F1181C" w:rsidP="00C90B58">
      <w:pPr>
        <w:jc w:val="both"/>
        <w:rPr>
          <w:color w:val="4472C4"/>
          <w:sz w:val="22"/>
          <w:szCs w:val="22"/>
        </w:rPr>
      </w:pPr>
      <w:r w:rsidRPr="00C90B58">
        <w:rPr>
          <w:sz w:val="22"/>
          <w:szCs w:val="22"/>
        </w:rPr>
        <w:t xml:space="preserve">UWAGA: </w:t>
      </w:r>
      <w:r w:rsidRPr="00956879">
        <w:t>Zamawiający sprawdzi spełnianie wskazanych wyżej warunków udziału w postępowaniu  n</w:t>
      </w:r>
      <w:r w:rsidR="00C90B58" w:rsidRPr="00956879">
        <w:t xml:space="preserve">a </w:t>
      </w:r>
      <w:r w:rsidRPr="00956879">
        <w:t>podstawie wymaganych i załączonych przez wykonawcę do oferty dokumentów i oświadczeń. Ocena zostanie dokonana przez Zamawiającego poprzez analizę tych</w:t>
      </w:r>
      <w:r w:rsidRPr="00C90B58">
        <w:t xml:space="preserve"> dokumentów i oświadczeń przy zastosowaniu formuły spełnia / nie spełnia. Z dokumentów i oświadczeń musi wynikać, że wykonawca spełnia warunek udziału na dzień składania ofert. Nie wykazanie w wystarczający sposób spełnienia tego warunku spowoduje wykluczenie wykonawcy z postępowania i odrzucenie jego oferty </w:t>
      </w:r>
      <w:r w:rsidRPr="00C90B58">
        <w:rPr>
          <w:b/>
        </w:rPr>
        <w:t xml:space="preserve">bez wzywania do uzupełnienia brakujących lub błędnych dokumentów. </w:t>
      </w:r>
    </w:p>
    <w:p w:rsidR="00F1181C" w:rsidRPr="009955A7" w:rsidRDefault="00F1181C" w:rsidP="00F1181C">
      <w:pPr>
        <w:ind w:left="284" w:hanging="284"/>
        <w:jc w:val="both"/>
        <w:rPr>
          <w:strike/>
          <w:color w:val="FF0000"/>
          <w:sz w:val="22"/>
          <w:szCs w:val="22"/>
        </w:rPr>
      </w:pPr>
    </w:p>
    <w:p w:rsidR="00F1181C" w:rsidRDefault="00F1181C" w:rsidP="00F118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8F06C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8F06C1">
        <w:rPr>
          <w:b/>
          <w:sz w:val="22"/>
          <w:szCs w:val="22"/>
        </w:rPr>
        <w:t>Informacja dotycząca udziału podwykonawców w przedmiocie zamówienia</w:t>
      </w:r>
      <w:r>
        <w:rPr>
          <w:b/>
          <w:sz w:val="22"/>
          <w:szCs w:val="22"/>
        </w:rPr>
        <w:t>.</w:t>
      </w:r>
    </w:p>
    <w:p w:rsidR="00F1181C" w:rsidRPr="00C90B58" w:rsidRDefault="00F1181C" w:rsidP="00F1181C">
      <w:pPr>
        <w:jc w:val="both"/>
      </w:pPr>
      <w:r w:rsidRPr="00956879">
        <w:lastRenderedPageBreak/>
        <w:t>W przypadku, gdy Wykonawca przewiduje powierzenie wykonania części zamówienia</w:t>
      </w:r>
      <w:r w:rsidRPr="00C90B58">
        <w:t xml:space="preserve"> podwykonawcy należy przy podpisaniu umowy załączyć umowę z podwykonawcą ze wskazaniem nazwy (firmy) oraz wskazać część zamówienia powierzoną do wykonania podwykonawcy. </w:t>
      </w:r>
    </w:p>
    <w:p w:rsidR="00F1181C" w:rsidRPr="00C90B58" w:rsidRDefault="00F1181C" w:rsidP="00F1181C">
      <w:pPr>
        <w:jc w:val="both"/>
      </w:pPr>
    </w:p>
    <w:p w:rsidR="00F1181C" w:rsidRPr="00545B1B" w:rsidRDefault="00F1181C" w:rsidP="00F1181C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VI</w:t>
      </w:r>
      <w:r w:rsidRPr="0008091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80913">
        <w:rPr>
          <w:b/>
          <w:color w:val="000000"/>
          <w:sz w:val="22"/>
          <w:szCs w:val="22"/>
        </w:rPr>
        <w:t>Wykaz dokumentów wymaganych od Wykonawcy ubiegającego się o zamówienie</w:t>
      </w:r>
      <w:r>
        <w:rPr>
          <w:b/>
          <w:color w:val="000000"/>
          <w:sz w:val="22"/>
          <w:szCs w:val="22"/>
        </w:rPr>
        <w:t xml:space="preserve"> </w:t>
      </w:r>
      <w:r w:rsidRPr="00080913">
        <w:rPr>
          <w:b/>
          <w:color w:val="000000"/>
          <w:sz w:val="22"/>
          <w:szCs w:val="22"/>
        </w:rPr>
        <w:t xml:space="preserve"> publiczne.</w:t>
      </w:r>
    </w:p>
    <w:p w:rsidR="00F1181C" w:rsidRDefault="00F1181C" w:rsidP="00F1181C">
      <w:pPr>
        <w:pStyle w:val="Tekstpodstawowy"/>
        <w:tabs>
          <w:tab w:val="num" w:pos="284"/>
        </w:tabs>
        <w:ind w:left="284" w:hanging="142"/>
        <w:jc w:val="both"/>
        <w:rPr>
          <w:b w:val="0"/>
          <w:sz w:val="22"/>
          <w:szCs w:val="22"/>
        </w:rPr>
      </w:pPr>
    </w:p>
    <w:p w:rsidR="00F1181C" w:rsidRPr="00A4025A" w:rsidRDefault="00F1181C" w:rsidP="00F1181C">
      <w:pPr>
        <w:pStyle w:val="Tekstpodstawowy"/>
        <w:tabs>
          <w:tab w:val="num" w:pos="284"/>
        </w:tabs>
        <w:ind w:left="284" w:hanging="142"/>
        <w:jc w:val="both"/>
        <w:rPr>
          <w:sz w:val="24"/>
        </w:rPr>
      </w:pPr>
      <w:r w:rsidRPr="00A4025A">
        <w:rPr>
          <w:sz w:val="24"/>
        </w:rPr>
        <w:t>Do oferty należy załączyć:</w:t>
      </w:r>
    </w:p>
    <w:p w:rsidR="00F1181C" w:rsidRPr="00956879" w:rsidRDefault="00F1181C" w:rsidP="000F68F5">
      <w:pPr>
        <w:tabs>
          <w:tab w:val="left" w:pos="851"/>
        </w:tabs>
        <w:jc w:val="both"/>
        <w:rPr>
          <w:highlight w:val="yellow"/>
        </w:rPr>
      </w:pPr>
      <w:r w:rsidRPr="00A4025A">
        <w:t xml:space="preserve">Podpisaną ofertę (wg załączonego formularza) – </w:t>
      </w:r>
      <w:r w:rsidRPr="00956879">
        <w:rPr>
          <w:b/>
        </w:rPr>
        <w:t xml:space="preserve">Załącznik Nr </w:t>
      </w:r>
      <w:r w:rsidR="00C90B58" w:rsidRPr="00956879">
        <w:rPr>
          <w:b/>
        </w:rPr>
        <w:t>1</w:t>
      </w:r>
      <w:r w:rsidRPr="00956879">
        <w:t xml:space="preserve"> - Forma dokumentu oryginał. </w:t>
      </w:r>
    </w:p>
    <w:p w:rsidR="00F1181C" w:rsidRPr="00A4025A" w:rsidRDefault="00F1181C" w:rsidP="00F1181C">
      <w:pPr>
        <w:pStyle w:val="Akapitzlist"/>
        <w:numPr>
          <w:ilvl w:val="0"/>
          <w:numId w:val="1"/>
        </w:numPr>
        <w:tabs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25A">
        <w:rPr>
          <w:rFonts w:ascii="Times New Roman" w:hAnsi="Times New Roman" w:cs="Times New Roman"/>
          <w:color w:val="000000"/>
          <w:sz w:val="24"/>
          <w:szCs w:val="24"/>
        </w:rPr>
        <w:t>Aktualny odpis z właściwego rejestru lub z centralnej ewidencji i informacji o działalności gospodarczej, jeżeli odrębne przepisy wymagają wpisu do rejestru lub ewidencji;</w:t>
      </w:r>
    </w:p>
    <w:p w:rsidR="00F1181C" w:rsidRPr="00956879" w:rsidRDefault="00F1181C" w:rsidP="00F1181C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956879">
        <w:t xml:space="preserve">Oświadczenie o spełnianiu warunków udziału w postępowaniu wymienionych w rozdziale IV (wg załączonego formularza) – </w:t>
      </w:r>
      <w:r w:rsidRPr="00956879">
        <w:rPr>
          <w:b/>
        </w:rPr>
        <w:t>Załącznik Nr 3</w:t>
      </w:r>
      <w:r w:rsidR="00C90B58" w:rsidRPr="00956879">
        <w:t xml:space="preserve"> - </w:t>
      </w:r>
      <w:r w:rsidRPr="00956879">
        <w:t>Forma dokumentu oryginał</w:t>
      </w:r>
    </w:p>
    <w:p w:rsidR="00F1181C" w:rsidRPr="000F68F5" w:rsidRDefault="000F68F5" w:rsidP="000F68F5">
      <w:pPr>
        <w:ind w:left="142" w:hanging="142"/>
        <w:jc w:val="both"/>
        <w:rPr>
          <w:highlight w:val="yellow"/>
        </w:rPr>
      </w:pPr>
      <w:r>
        <w:t>3.</w:t>
      </w:r>
      <w:r w:rsidR="00C90B58" w:rsidRPr="00956879">
        <w:t>Wykaz  wykonanych usług</w:t>
      </w:r>
      <w:r w:rsidR="00F1181C" w:rsidRPr="00956879">
        <w:t xml:space="preserve"> w zakresie określonym w rozdziale IV pkt.  </w:t>
      </w:r>
      <w:r w:rsidR="00956879" w:rsidRPr="00956879">
        <w:t>3</w:t>
      </w:r>
      <w:r w:rsidR="00F1181C" w:rsidRPr="00956879">
        <w:t xml:space="preserve"> z załączeniem dowodów określających, czy </w:t>
      </w:r>
      <w:r w:rsidR="00BE394D" w:rsidRPr="00956879">
        <w:t>usługi</w:t>
      </w:r>
      <w:r w:rsidR="00F1181C" w:rsidRPr="00956879">
        <w:t xml:space="preserve"> te zostały wykonane w sposób należyty– wzór wykazu – </w:t>
      </w:r>
      <w:r w:rsidR="00F1181C" w:rsidRPr="000F68F5">
        <w:rPr>
          <w:b/>
        </w:rPr>
        <w:t>Załącznik Nr 4</w:t>
      </w:r>
      <w:r w:rsidR="00C90B58" w:rsidRPr="00956879">
        <w:t xml:space="preserve"> -</w:t>
      </w:r>
      <w:r w:rsidR="00F1181C" w:rsidRPr="00956879">
        <w:t xml:space="preserve"> Forma dokumentu oryginał (dotyczy wykazu). Forma dowodów – oryginał lub kopia potwierdzona za zgodność z oryginałem. </w:t>
      </w:r>
    </w:p>
    <w:p w:rsidR="00F1181C" w:rsidRPr="00956879" w:rsidRDefault="000F68F5" w:rsidP="000F68F5">
      <w:pPr>
        <w:jc w:val="both"/>
      </w:pPr>
      <w:r>
        <w:t xml:space="preserve">4. </w:t>
      </w:r>
      <w:r w:rsidR="00F1181C" w:rsidRPr="00956879">
        <w:t xml:space="preserve">Wykaz osób, które będą uczestniczyć w wykonaniu zamówienia w zakresie określonym </w:t>
      </w:r>
      <w:r w:rsidR="00F1181C" w:rsidRPr="00956879">
        <w:br/>
        <w:t xml:space="preserve">w rozdziale IV pkt.  </w:t>
      </w:r>
      <w:r w:rsidR="00956879" w:rsidRPr="00956879">
        <w:t>4</w:t>
      </w:r>
      <w:r w:rsidR="00F1181C" w:rsidRPr="00956879">
        <w:t xml:space="preserve"> – wzór wykazu – </w:t>
      </w:r>
      <w:r w:rsidR="00F1181C" w:rsidRPr="00956879">
        <w:rPr>
          <w:b/>
        </w:rPr>
        <w:t>Załącznik Nr 5</w:t>
      </w:r>
      <w:r w:rsidR="00C90B58" w:rsidRPr="00956879">
        <w:t xml:space="preserve"> - </w:t>
      </w:r>
      <w:r w:rsidR="00F1181C" w:rsidRPr="00956879">
        <w:t>Forma dokumentu oryginał</w:t>
      </w:r>
      <w:r w:rsidR="00C90B58" w:rsidRPr="00956879">
        <w:t>.</w:t>
      </w:r>
    </w:p>
    <w:p w:rsidR="00F1181C" w:rsidRPr="00A4025A" w:rsidRDefault="00F1181C" w:rsidP="00C90B58">
      <w:pPr>
        <w:jc w:val="both"/>
        <w:rPr>
          <w:color w:val="4472C4"/>
        </w:rPr>
      </w:pPr>
      <w:r w:rsidRPr="00A4025A">
        <w:rPr>
          <w:strike/>
        </w:rPr>
        <w:t xml:space="preserve">   </w:t>
      </w:r>
    </w:p>
    <w:p w:rsidR="00F1181C" w:rsidRPr="00A4025A" w:rsidRDefault="00F1181C" w:rsidP="00F1181C">
      <w:pPr>
        <w:ind w:left="284"/>
        <w:jc w:val="both"/>
        <w:rPr>
          <w:color w:val="4472C4"/>
        </w:rPr>
      </w:pPr>
      <w:r w:rsidRPr="00C90B58">
        <w:t xml:space="preserve">Podmioty wspólnie ubiegające się o zamówienie wspólnie wykazują spełnianie warunków udziału w postępowaniu wskazane w rozdziale IV, zaś dokumenty rejestracyjny wskazany </w:t>
      </w:r>
      <w:r w:rsidRPr="00C90B58">
        <w:br/>
        <w:t>w  rozdziale V ust. 3 składa każdy z Wykonawców ubiegający się o zamówienie</w:t>
      </w:r>
      <w:r w:rsidRPr="00A4025A">
        <w:t>.</w:t>
      </w:r>
    </w:p>
    <w:p w:rsidR="00F1181C" w:rsidRPr="00A4025A" w:rsidRDefault="00F1181C" w:rsidP="00F1181C">
      <w:pPr>
        <w:ind w:left="284"/>
        <w:jc w:val="both"/>
      </w:pPr>
      <w:r w:rsidRPr="00A4025A">
        <w:t>Podmioty chcące wspólnie ubiegać się o zamówienie muszą dostarczyć podpisany list intencyjny i ustanowić wspólnego pełnomocnika. Ponoszą one solidarną odpowiedzialność za niewykonanie lub nienależyte wykonanie zamówienia określoną w art. 366 Kodeksu cywilnego.</w:t>
      </w:r>
    </w:p>
    <w:p w:rsidR="00F1181C" w:rsidRPr="00A4025A" w:rsidRDefault="00F1181C" w:rsidP="00F1181C">
      <w:pPr>
        <w:rPr>
          <w:b/>
        </w:rPr>
      </w:pPr>
    </w:p>
    <w:p w:rsidR="00F1181C" w:rsidRPr="00A4025A" w:rsidRDefault="00F1181C" w:rsidP="00F1181C">
      <w:pPr>
        <w:rPr>
          <w:b/>
          <w:color w:val="000000"/>
        </w:rPr>
      </w:pPr>
      <w:r w:rsidRPr="00A4025A">
        <w:rPr>
          <w:b/>
        </w:rPr>
        <w:t>VII.</w:t>
      </w:r>
      <w:r w:rsidRPr="00A4025A">
        <w:t xml:space="preserve"> </w:t>
      </w:r>
      <w:r w:rsidRPr="00A4025A">
        <w:rPr>
          <w:b/>
          <w:color w:val="000000"/>
        </w:rPr>
        <w:t xml:space="preserve"> Wymagania dotyczące  sposobu sporządzenia oferty:</w:t>
      </w:r>
    </w:p>
    <w:p w:rsidR="00F1181C" w:rsidRPr="00A4025A" w:rsidRDefault="00F1181C" w:rsidP="00F1181C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 w:rsidRPr="00A4025A">
        <w:t>Wykonawcy zobowiązani są zapoznać się dokładnie z informacjami zaw</w:t>
      </w:r>
      <w:r w:rsidR="00C90B58">
        <w:t xml:space="preserve">artymi </w:t>
      </w:r>
      <w:r w:rsidR="00C90B58">
        <w:br/>
      </w:r>
      <w:r w:rsidRPr="00C90B58">
        <w:t xml:space="preserve">w niniejszym ZAPROSZENIU </w:t>
      </w:r>
      <w:r w:rsidRPr="00A4025A">
        <w:t>i przygotować ofertę zgodnie z wymaganiami określonymi w tym dokumencie.</w:t>
      </w:r>
    </w:p>
    <w:p w:rsidR="00F1181C" w:rsidRPr="00A4025A" w:rsidRDefault="00F1181C" w:rsidP="00F1181C">
      <w:pPr>
        <w:pStyle w:val="Tekstpodstawowy2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025A">
        <w:rPr>
          <w:rFonts w:ascii="Times New Roman" w:hAnsi="Times New Roman"/>
          <w:sz w:val="24"/>
          <w:szCs w:val="24"/>
        </w:rPr>
        <w:t>Wy</w:t>
      </w:r>
      <w:r w:rsidR="00EC2D4E">
        <w:rPr>
          <w:rFonts w:ascii="Times New Roman" w:hAnsi="Times New Roman"/>
          <w:sz w:val="24"/>
          <w:szCs w:val="24"/>
        </w:rPr>
        <w:t>konawcy ponoszą wszelkie koszty</w:t>
      </w:r>
      <w:r w:rsidRPr="00A4025A">
        <w:rPr>
          <w:rFonts w:ascii="Times New Roman" w:hAnsi="Times New Roman"/>
          <w:sz w:val="24"/>
          <w:szCs w:val="24"/>
        </w:rPr>
        <w:t xml:space="preserve"> związane z przygotowaniem i złożeniem oferty, niezależnie od wyniku postępowania</w:t>
      </w:r>
      <w:r w:rsidR="00EC2D4E">
        <w:rPr>
          <w:rFonts w:ascii="Times New Roman" w:hAnsi="Times New Roman"/>
          <w:sz w:val="24"/>
          <w:szCs w:val="24"/>
          <w:lang w:val="pl-PL"/>
        </w:rPr>
        <w:t>.</w:t>
      </w:r>
    </w:p>
    <w:p w:rsidR="00F1181C" w:rsidRPr="00A4025A" w:rsidRDefault="00F1181C" w:rsidP="00F1181C">
      <w:pPr>
        <w:pStyle w:val="Tekstpodstawowy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025A">
        <w:rPr>
          <w:rFonts w:ascii="Times New Roman" w:hAnsi="Times New Roman"/>
          <w:sz w:val="24"/>
          <w:szCs w:val="24"/>
        </w:rPr>
        <w:t xml:space="preserve">Wykonawca może złożyć </w:t>
      </w:r>
      <w:r w:rsidRPr="00A4025A">
        <w:rPr>
          <w:rFonts w:ascii="Times New Roman" w:hAnsi="Times New Roman"/>
          <w:b/>
          <w:sz w:val="24"/>
          <w:szCs w:val="24"/>
        </w:rPr>
        <w:t>tylko jedną ofertę.</w:t>
      </w:r>
      <w:r w:rsidRPr="00A4025A">
        <w:rPr>
          <w:rFonts w:ascii="Times New Roman" w:hAnsi="Times New Roman"/>
          <w:sz w:val="24"/>
          <w:szCs w:val="24"/>
        </w:rPr>
        <w:t xml:space="preserve"> Złożenie więcej niż jednej oferty  spowoduje odrzucenie wszystkich ofert złożonych przez Wykonawcę.</w:t>
      </w:r>
    </w:p>
    <w:p w:rsidR="00F1181C" w:rsidRPr="00A4025A" w:rsidRDefault="00F1181C" w:rsidP="00F1181C">
      <w:pPr>
        <w:pStyle w:val="Tekstpodstawowy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 w:val="0"/>
          <w:sz w:val="24"/>
        </w:rPr>
      </w:pPr>
      <w:r w:rsidRPr="00A4025A">
        <w:rPr>
          <w:b w:val="0"/>
          <w:sz w:val="24"/>
        </w:rPr>
        <w:t>Ofertę należy sporządzić wg poniższych zaleceń Zamawiającego:</w:t>
      </w:r>
    </w:p>
    <w:p w:rsidR="00F1181C" w:rsidRPr="00A4025A" w:rsidRDefault="00F1181C" w:rsidP="00F1181C">
      <w:pPr>
        <w:pStyle w:val="Tekstpodstawowy"/>
        <w:ind w:left="284"/>
        <w:jc w:val="both"/>
        <w:rPr>
          <w:b w:val="0"/>
          <w:color w:val="FF0000"/>
          <w:sz w:val="24"/>
          <w:u w:val="none"/>
        </w:rPr>
      </w:pPr>
      <w:r w:rsidRPr="00A4025A">
        <w:rPr>
          <w:b w:val="0"/>
          <w:sz w:val="24"/>
          <w:u w:val="none"/>
        </w:rPr>
        <w:t xml:space="preserve">1) z zachowaniem formy pisemnej pod rygorem nieważności, na papierze przy użyciu nośnika  pisma nie ulegającego usunięciu bez pozostawienia śladów, w języku polskim; </w:t>
      </w:r>
      <w:r w:rsidRPr="00EC2D4E">
        <w:rPr>
          <w:b w:val="0"/>
          <w:sz w:val="24"/>
          <w:u w:val="none"/>
        </w:rPr>
        <w:t>każdy dokument składający się na ofertę winien być czytelny</w:t>
      </w:r>
      <w:r w:rsidRPr="00A4025A">
        <w:rPr>
          <w:b w:val="0"/>
          <w:color w:val="FF0000"/>
          <w:sz w:val="24"/>
          <w:u w:val="none"/>
        </w:rPr>
        <w:t>.</w:t>
      </w:r>
    </w:p>
    <w:p w:rsidR="00F1181C" w:rsidRPr="00A4025A" w:rsidRDefault="00F1181C" w:rsidP="00F1181C">
      <w:pPr>
        <w:pStyle w:val="Tekstpodstawowy"/>
        <w:ind w:left="284"/>
        <w:jc w:val="both"/>
        <w:rPr>
          <w:b w:val="0"/>
          <w:color w:val="FF0000"/>
          <w:sz w:val="24"/>
          <w:u w:val="none"/>
        </w:rPr>
      </w:pPr>
      <w:r w:rsidRPr="00A4025A">
        <w:rPr>
          <w:b w:val="0"/>
          <w:sz w:val="24"/>
          <w:u w:val="none"/>
        </w:rPr>
        <w:t xml:space="preserve">2) musi być podpisana </w:t>
      </w:r>
      <w:r w:rsidRPr="00EC2D4E">
        <w:rPr>
          <w:b w:val="0"/>
          <w:sz w:val="24"/>
          <w:u w:val="none"/>
        </w:rPr>
        <w:t>przez Wykonawcę lub  osobę uprawnioną do reprezentowania Wykonawcy zgodnie</w:t>
      </w:r>
      <w:r w:rsidRPr="00EC2D4E">
        <w:rPr>
          <w:sz w:val="24"/>
          <w:u w:val="none"/>
        </w:rPr>
        <w:t xml:space="preserve"> </w:t>
      </w:r>
      <w:r w:rsidRPr="00EC2D4E">
        <w:rPr>
          <w:b w:val="0"/>
          <w:sz w:val="24"/>
          <w:u w:val="none"/>
        </w:rPr>
        <w:t>z zasadami reprezentacji określonymi w rejestrze handlowym lub innym dokumencie właściwym</w:t>
      </w:r>
      <w:r w:rsidRPr="00EC2D4E">
        <w:rPr>
          <w:sz w:val="24"/>
          <w:u w:val="none"/>
        </w:rPr>
        <w:t xml:space="preserve"> </w:t>
      </w:r>
      <w:r w:rsidRPr="00EC2D4E">
        <w:rPr>
          <w:b w:val="0"/>
          <w:sz w:val="24"/>
          <w:u w:val="none"/>
        </w:rPr>
        <w:t xml:space="preserve">dla formy organizacyjnej Wykonawcy lub na podstawie załączonego pełnomocnictwa. </w:t>
      </w:r>
    </w:p>
    <w:p w:rsidR="00F1181C" w:rsidRPr="00A4025A" w:rsidRDefault="00F1181C" w:rsidP="00F1181C">
      <w:pPr>
        <w:ind w:left="284" w:firstLine="16"/>
        <w:jc w:val="both"/>
        <w:rPr>
          <w:color w:val="FF0000"/>
        </w:rPr>
      </w:pPr>
      <w:r w:rsidRPr="00956879">
        <w:t>3)  Ofertę oraz załączniki należy sporządzić zgodnie ze wzorami  formularzy załączonymi,</w:t>
      </w:r>
      <w:r w:rsidRPr="00A4025A">
        <w:t xml:space="preserve"> </w:t>
      </w:r>
      <w:r w:rsidRPr="00EC2D4E">
        <w:t>do  niniejszego ZAPROSZENIA,</w:t>
      </w:r>
    </w:p>
    <w:p w:rsidR="00F1181C" w:rsidRDefault="00F1181C" w:rsidP="00F1181C">
      <w:pPr>
        <w:ind w:left="284" w:firstLine="16"/>
        <w:jc w:val="both"/>
      </w:pPr>
      <w:r w:rsidRPr="00A4025A">
        <w:t xml:space="preserve">4) </w:t>
      </w:r>
      <w:r w:rsidRPr="00EC2D4E">
        <w:t>Zaleca się aby wszystkie strony stanowiące ofertę wraz z załącznikami były ponumerowane i trwale ze sobą związane (spięte lub zbindowane).</w:t>
      </w:r>
    </w:p>
    <w:p w:rsidR="00EC2D4E" w:rsidRPr="006A3352" w:rsidRDefault="00EC2D4E" w:rsidP="00EC2D4E">
      <w:pPr>
        <w:pStyle w:val="Akapitzlist1"/>
        <w:ind w:left="0"/>
        <w:jc w:val="both"/>
        <w:rPr>
          <w:b/>
          <w:i/>
          <w:color w:val="4472C4" w:themeColor="accent5"/>
        </w:rPr>
      </w:pPr>
      <w:r>
        <w:t xml:space="preserve">5) </w:t>
      </w:r>
      <w:r w:rsidR="00F1181C" w:rsidRPr="00A4025A">
        <w:t xml:space="preserve">Wykonawca powinien umieścić ofertę w trwale zamkniętym, nienaruszonym opakowaniu i oznaczyć </w:t>
      </w:r>
      <w:r>
        <w:t>napisem</w:t>
      </w:r>
      <w:r w:rsidR="00F1181C" w:rsidRPr="00EC2D4E">
        <w:rPr>
          <w:b/>
          <w:i/>
        </w:rPr>
        <w:t>:</w:t>
      </w:r>
      <w:r w:rsidR="00F1181C" w:rsidRPr="00A4025A">
        <w:rPr>
          <w:b/>
          <w:i/>
        </w:rPr>
        <w:t xml:space="preserve"> </w:t>
      </w:r>
      <w:r w:rsidR="00F1181C" w:rsidRPr="00EC2D4E">
        <w:rPr>
          <w:b/>
          <w:i/>
        </w:rPr>
        <w:t>OFERTA na zadanie pn.</w:t>
      </w:r>
      <w:r w:rsidRPr="00EC2D4E">
        <w:rPr>
          <w:b/>
          <w:i/>
        </w:rPr>
        <w:t>:</w:t>
      </w:r>
      <w:r w:rsidRPr="00EC2D4E">
        <w:t xml:space="preserve"> </w:t>
      </w:r>
    </w:p>
    <w:p w:rsidR="00F1181C" w:rsidRPr="006A3352" w:rsidRDefault="001D717C" w:rsidP="001D717C">
      <w:pPr>
        <w:ind w:left="284" w:firstLine="16"/>
        <w:jc w:val="both"/>
        <w:rPr>
          <w:b/>
          <w:i/>
          <w:color w:val="4472C4" w:themeColor="accent5"/>
        </w:rPr>
      </w:pPr>
      <w:r w:rsidRPr="001D717C">
        <w:rPr>
          <w:b/>
          <w:i/>
        </w:rPr>
        <w:lastRenderedPageBreak/>
        <w:t>PRZEPROWADZENIE BADAŃ ARCHEOLOGICZNYCH W ZABYTKOWYCH KAMIENICACH GĄSKI I ESTERKI</w:t>
      </w:r>
    </w:p>
    <w:p w:rsidR="00F1181C" w:rsidRPr="00A4025A" w:rsidRDefault="00F1181C" w:rsidP="00F1181C">
      <w:pPr>
        <w:pStyle w:val="Tekstpodstawowy2"/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 w:rsidRPr="00A4025A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A4025A">
        <w:rPr>
          <w:rFonts w:ascii="Times New Roman" w:hAnsi="Times New Roman"/>
          <w:b/>
          <w:i/>
          <w:sz w:val="24"/>
          <w:szCs w:val="24"/>
          <w:lang w:val="pl-PL"/>
        </w:rPr>
        <w:t xml:space="preserve">  </w:t>
      </w:r>
      <w:r w:rsidRPr="00A4025A">
        <w:rPr>
          <w:rFonts w:ascii="Times New Roman" w:hAnsi="Times New Roman"/>
          <w:sz w:val="24"/>
          <w:szCs w:val="24"/>
        </w:rPr>
        <w:t xml:space="preserve">oraz </w:t>
      </w:r>
      <w:r w:rsidRPr="00A4025A">
        <w:rPr>
          <w:rFonts w:ascii="Times New Roman" w:hAnsi="Times New Roman"/>
          <w:i/>
          <w:sz w:val="24"/>
          <w:szCs w:val="24"/>
        </w:rPr>
        <w:t>„</w:t>
      </w:r>
      <w:r w:rsidRPr="00A4025A">
        <w:rPr>
          <w:rFonts w:ascii="Times New Roman" w:hAnsi="Times New Roman"/>
          <w:b/>
          <w:i/>
          <w:sz w:val="24"/>
          <w:szCs w:val="24"/>
        </w:rPr>
        <w:t xml:space="preserve">nie otwierać przed terminem: </w:t>
      </w:r>
      <w:r w:rsidR="000F68F5">
        <w:rPr>
          <w:rFonts w:ascii="Times New Roman" w:hAnsi="Times New Roman"/>
          <w:b/>
          <w:i/>
          <w:sz w:val="24"/>
          <w:szCs w:val="24"/>
          <w:lang w:val="pl-PL"/>
        </w:rPr>
        <w:t xml:space="preserve">11.02.2016r. </w:t>
      </w:r>
      <w:r w:rsidRPr="00A4025A">
        <w:rPr>
          <w:rFonts w:ascii="Times New Roman" w:hAnsi="Times New Roman"/>
          <w:b/>
          <w:i/>
          <w:sz w:val="24"/>
          <w:szCs w:val="24"/>
          <w:lang w:val="pl-PL"/>
        </w:rPr>
        <w:t xml:space="preserve">do godz. </w:t>
      </w:r>
      <w:r w:rsidR="000F68F5">
        <w:rPr>
          <w:rFonts w:ascii="Times New Roman" w:hAnsi="Times New Roman"/>
          <w:b/>
          <w:i/>
          <w:sz w:val="24"/>
          <w:szCs w:val="24"/>
          <w:lang w:val="pl-PL"/>
        </w:rPr>
        <w:t>12</w:t>
      </w:r>
      <w:r w:rsidR="000F68F5">
        <w:rPr>
          <w:rFonts w:ascii="Times New Roman" w:hAnsi="Times New Roman"/>
          <w:b/>
          <w:i/>
          <w:sz w:val="24"/>
          <w:szCs w:val="24"/>
          <w:vertAlign w:val="superscript"/>
          <w:lang w:val="pl-PL"/>
        </w:rPr>
        <w:t>00</w:t>
      </w:r>
      <w:r w:rsidRPr="00A4025A">
        <w:rPr>
          <w:rFonts w:ascii="Times New Roman" w:hAnsi="Times New Roman"/>
          <w:b/>
          <w:i/>
          <w:sz w:val="24"/>
          <w:szCs w:val="24"/>
          <w:lang w:val="pl-PL"/>
        </w:rPr>
        <w:t>”</w:t>
      </w:r>
    </w:p>
    <w:p w:rsidR="00F1181C" w:rsidRPr="00EC2D4E" w:rsidRDefault="00F1181C" w:rsidP="00F1181C">
      <w:pPr>
        <w:pStyle w:val="Tekstpodstawowy2"/>
        <w:spacing w:after="6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C2D4E">
        <w:rPr>
          <w:rFonts w:ascii="Times New Roman" w:hAnsi="Times New Roman"/>
          <w:sz w:val="24"/>
          <w:szCs w:val="24"/>
          <w:lang w:val="pl-PL"/>
        </w:rPr>
        <w:t xml:space="preserve">Wykonawca ponosi konsekwencje omyłkowego wcześniejszego otwarcia u Zmawiającego oferty nie </w:t>
      </w:r>
      <w:r w:rsidR="000F68F5">
        <w:rPr>
          <w:rFonts w:ascii="Times New Roman" w:hAnsi="Times New Roman"/>
          <w:sz w:val="24"/>
          <w:szCs w:val="24"/>
          <w:lang w:val="pl-PL"/>
        </w:rPr>
        <w:t>o</w:t>
      </w:r>
      <w:r w:rsidRPr="00EC2D4E">
        <w:rPr>
          <w:rFonts w:ascii="Times New Roman" w:hAnsi="Times New Roman"/>
          <w:sz w:val="24"/>
          <w:szCs w:val="24"/>
          <w:lang w:val="pl-PL"/>
        </w:rPr>
        <w:t xml:space="preserve">znaczonej we wskazany sposób. </w:t>
      </w:r>
    </w:p>
    <w:p w:rsidR="00F1181C" w:rsidRPr="00A4025A" w:rsidRDefault="00F1181C" w:rsidP="00F1181C">
      <w:pPr>
        <w:rPr>
          <w:b/>
        </w:rPr>
      </w:pPr>
      <w:r w:rsidRPr="00A4025A">
        <w:rPr>
          <w:b/>
        </w:rPr>
        <w:t xml:space="preserve">VIII. Kryteria oceny ofert. </w:t>
      </w:r>
    </w:p>
    <w:p w:rsidR="00F1181C" w:rsidRPr="00A4025A" w:rsidRDefault="00F1181C" w:rsidP="00F1181C">
      <w:pPr>
        <w:pStyle w:val="Tekstpodstawowy2"/>
        <w:numPr>
          <w:ilvl w:val="0"/>
          <w:numId w:val="4"/>
        </w:numPr>
        <w:tabs>
          <w:tab w:val="clear" w:pos="360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4025A">
        <w:rPr>
          <w:rFonts w:ascii="Times New Roman" w:hAnsi="Times New Roman"/>
          <w:sz w:val="24"/>
          <w:szCs w:val="24"/>
        </w:rPr>
        <w:t>Przy wyborze oferty Zamawiający będzie kierował się kryterium:</w:t>
      </w:r>
    </w:p>
    <w:p w:rsidR="00F1181C" w:rsidRPr="00A4025A" w:rsidRDefault="00F1181C" w:rsidP="00F1181C">
      <w:pPr>
        <w:pStyle w:val="Tekstpodstawowy2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A4025A">
        <w:rPr>
          <w:rFonts w:ascii="Times New Roman" w:hAnsi="Times New Roman"/>
          <w:b/>
          <w:sz w:val="24"/>
          <w:szCs w:val="24"/>
        </w:rPr>
        <w:t>Cena ofertowa brutto -  100</w:t>
      </w:r>
      <w:r w:rsidRPr="00A4025A">
        <w:rPr>
          <w:rFonts w:ascii="Times New Roman" w:hAnsi="Times New Roman"/>
          <w:b/>
          <w:sz w:val="24"/>
          <w:szCs w:val="24"/>
          <w:lang w:val="pl-PL"/>
        </w:rPr>
        <w:t>%</w:t>
      </w:r>
    </w:p>
    <w:p w:rsidR="00F1181C" w:rsidRPr="00A4025A" w:rsidRDefault="00F1181C" w:rsidP="00F1181C">
      <w:pPr>
        <w:jc w:val="both"/>
        <w:rPr>
          <w:color w:val="000000"/>
        </w:rPr>
      </w:pPr>
      <w:r w:rsidRPr="00A4025A">
        <w:rPr>
          <w:color w:val="000000"/>
        </w:rPr>
        <w:t xml:space="preserve">     2. W postępowaniu zostanie wybrana oferta z najniższą ceną za realizację  zamówienia, </w:t>
      </w:r>
      <w:r>
        <w:rPr>
          <w:color w:val="000000"/>
        </w:rPr>
        <w:br/>
      </w:r>
      <w:r w:rsidRPr="00A4025A">
        <w:rPr>
          <w:color w:val="000000"/>
        </w:rPr>
        <w:t xml:space="preserve">z ofert ważnych, złożonych przez Wykonawcę spełniającego  warunki udziału </w:t>
      </w:r>
      <w:r>
        <w:rPr>
          <w:color w:val="000000"/>
        </w:rPr>
        <w:br/>
      </w:r>
      <w:r w:rsidRPr="00A4025A">
        <w:rPr>
          <w:color w:val="000000"/>
        </w:rPr>
        <w:t xml:space="preserve">w postępowaniu określone </w:t>
      </w:r>
      <w:r w:rsidRPr="00EC2D4E">
        <w:t>niniejszym ZAPROSZENIU</w:t>
      </w:r>
      <w:r w:rsidR="00EC2D4E">
        <w:rPr>
          <w:color w:val="000000"/>
        </w:rPr>
        <w:t>.</w:t>
      </w:r>
      <w:r w:rsidRPr="00EC2D4E">
        <w:rPr>
          <w:color w:val="000000"/>
        </w:rPr>
        <w:t xml:space="preserve"> </w:t>
      </w:r>
    </w:p>
    <w:p w:rsidR="00F1181C" w:rsidRPr="00EC2D4E" w:rsidRDefault="00F1181C" w:rsidP="00F1181C">
      <w:pPr>
        <w:ind w:left="360"/>
        <w:jc w:val="both"/>
      </w:pPr>
      <w:r w:rsidRPr="00A4025A">
        <w:rPr>
          <w:color w:val="000000"/>
        </w:rPr>
        <w:t>3.</w:t>
      </w:r>
      <w:r w:rsidRPr="00EC2D4E">
        <w:t xml:space="preserve">Cena brutto wybranej oferty stanowić będzie wynagrodzenie ryczałtowe za całość </w:t>
      </w:r>
      <w:r w:rsidRPr="000F68F5">
        <w:t>zamówienia. Wykonawca w cenie ofertowej brutto winien uwzględnić wszystkie wymogi,</w:t>
      </w:r>
      <w:r w:rsidRPr="00EC2D4E">
        <w:t xml:space="preserve"> o których mowa w niniejszym ZA</w:t>
      </w:r>
      <w:r w:rsidR="00EC2D4E" w:rsidRPr="00EC2D4E">
        <w:t xml:space="preserve">PROSZENIU (wraz z załącznikami). </w:t>
      </w:r>
      <w:r w:rsidRPr="00EC2D4E">
        <w:t xml:space="preserve">Nadto w cenie </w:t>
      </w:r>
      <w:r w:rsidRPr="000F68F5">
        <w:t>muszą być uwzględnione wszelkie opłaty i podatki. Cena ofertowa winna być wyliczona do</w:t>
      </w:r>
      <w:r w:rsidRPr="00EC2D4E">
        <w:t xml:space="preserve"> dwóch miejsc po przecinku.</w:t>
      </w:r>
    </w:p>
    <w:p w:rsidR="00F1181C" w:rsidRPr="00A4025A" w:rsidRDefault="00F1181C" w:rsidP="00F1181C">
      <w:pPr>
        <w:jc w:val="both"/>
        <w:rPr>
          <w:color w:val="000000"/>
        </w:rPr>
      </w:pPr>
    </w:p>
    <w:p w:rsidR="00F1181C" w:rsidRPr="00EC2D4E" w:rsidRDefault="00F1181C" w:rsidP="00EC2D4E">
      <w:pPr>
        <w:jc w:val="both"/>
        <w:rPr>
          <w:color w:val="4472C4"/>
          <w:sz w:val="22"/>
          <w:szCs w:val="22"/>
        </w:rPr>
      </w:pPr>
      <w:r w:rsidRPr="00A4025A">
        <w:rPr>
          <w:b/>
          <w:color w:val="000000"/>
        </w:rPr>
        <w:t xml:space="preserve">IX. </w:t>
      </w:r>
      <w:r w:rsidRPr="00080913">
        <w:rPr>
          <w:b/>
          <w:sz w:val="22"/>
          <w:szCs w:val="22"/>
        </w:rPr>
        <w:t>Termin i miejsce  składania ofert:</w:t>
      </w:r>
    </w:p>
    <w:p w:rsidR="00F1181C" w:rsidRPr="000F68F5" w:rsidRDefault="00F1181C" w:rsidP="00416C8D">
      <w:pPr>
        <w:pStyle w:val="Tekstpodstawowy2"/>
        <w:numPr>
          <w:ilvl w:val="0"/>
          <w:numId w:val="5"/>
        </w:numPr>
        <w:tabs>
          <w:tab w:val="clear" w:pos="502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21C5">
        <w:rPr>
          <w:rFonts w:ascii="Times New Roman" w:hAnsi="Times New Roman"/>
          <w:sz w:val="24"/>
          <w:szCs w:val="24"/>
        </w:rPr>
        <w:t>Ofertę w zaklejonej kopercie, opisanej w sposób określ</w:t>
      </w:r>
      <w:r>
        <w:rPr>
          <w:rFonts w:ascii="Times New Roman" w:hAnsi="Times New Roman"/>
          <w:sz w:val="24"/>
          <w:szCs w:val="24"/>
        </w:rPr>
        <w:t xml:space="preserve">ony w pkt. VII  należy złożyć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0F21C5">
        <w:rPr>
          <w:rFonts w:ascii="Times New Roman" w:hAnsi="Times New Roman"/>
          <w:sz w:val="24"/>
          <w:szCs w:val="24"/>
        </w:rPr>
        <w:t xml:space="preserve">terminie miejscu wskazanym przez Zamawiającego tj. Muzeum im. J. Malczewskiego w Radomiu, Rynek 11,26-600 </w:t>
      </w:r>
      <w:r w:rsidR="00A80621">
        <w:rPr>
          <w:rFonts w:ascii="Times New Roman" w:hAnsi="Times New Roman"/>
          <w:sz w:val="24"/>
          <w:szCs w:val="24"/>
          <w:lang w:val="pl-PL"/>
        </w:rPr>
        <w:t>R</w:t>
      </w:r>
      <w:r w:rsidRPr="000F21C5">
        <w:rPr>
          <w:rFonts w:ascii="Times New Roman" w:hAnsi="Times New Roman"/>
          <w:sz w:val="24"/>
          <w:szCs w:val="24"/>
        </w:rPr>
        <w:t xml:space="preserve">adom, pok. 213a, w </w:t>
      </w:r>
      <w:r w:rsidRPr="000F21C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C2D4E">
        <w:rPr>
          <w:rFonts w:ascii="Times New Roman" w:hAnsi="Times New Roman"/>
          <w:sz w:val="24"/>
          <w:szCs w:val="24"/>
          <w:lang w:val="pl-PL"/>
        </w:rPr>
        <w:t>nieprzekraczalnym</w:t>
      </w:r>
      <w:r w:rsidRPr="000F21C5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0F21C5">
        <w:rPr>
          <w:rFonts w:ascii="Times New Roman" w:hAnsi="Times New Roman"/>
          <w:sz w:val="24"/>
          <w:szCs w:val="24"/>
        </w:rPr>
        <w:t xml:space="preserve">terminie do  dnia </w:t>
      </w:r>
      <w:r w:rsidR="000F68F5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11.02.2016r. </w:t>
      </w:r>
      <w:r w:rsidRPr="000F68F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do  godz</w:t>
      </w:r>
      <w:r w:rsidRPr="000F68F5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="000F68F5"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>12</w:t>
      </w:r>
      <w:r w:rsidR="000F68F5">
        <w:rPr>
          <w:rFonts w:ascii="Times New Roman" w:hAnsi="Times New Roman"/>
          <w:b/>
          <w:color w:val="000000"/>
          <w:sz w:val="24"/>
          <w:szCs w:val="24"/>
          <w:u w:val="single"/>
          <w:vertAlign w:val="superscript"/>
          <w:lang w:val="pl-PL"/>
        </w:rPr>
        <w:t>00</w:t>
      </w:r>
    </w:p>
    <w:p w:rsidR="00F1181C" w:rsidRPr="000F21C5" w:rsidRDefault="000F68F5" w:rsidP="00416C8D">
      <w:pPr>
        <w:pStyle w:val="Tekstpodstawowy2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lang w:val="pl-PL"/>
        </w:rPr>
        <w:t>2.</w:t>
      </w:r>
      <w:r w:rsidR="00F1181C" w:rsidRPr="000F21C5">
        <w:rPr>
          <w:rFonts w:ascii="Times New Roman" w:hAnsi="Times New Roman"/>
          <w:sz w:val="24"/>
          <w:szCs w:val="24"/>
        </w:rPr>
        <w:t>Oferty, które wpłyną do Zamawiającego po terminie wyznaczonym w pp</w:t>
      </w:r>
      <w:r w:rsidR="00EC2D4E">
        <w:rPr>
          <w:rFonts w:ascii="Times New Roman" w:hAnsi="Times New Roman"/>
          <w:sz w:val="24"/>
          <w:szCs w:val="24"/>
        </w:rPr>
        <w:t>kt.1 będą niezwłocznie odsyłane.</w:t>
      </w:r>
    </w:p>
    <w:p w:rsidR="00F1181C" w:rsidRPr="000F21C5" w:rsidRDefault="00416C8D" w:rsidP="00416C8D">
      <w:pPr>
        <w:pStyle w:val="Tekstpodstawowy2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3. </w:t>
      </w:r>
      <w:r w:rsidR="00F1181C" w:rsidRPr="000F21C5">
        <w:rPr>
          <w:rFonts w:ascii="Times New Roman" w:hAnsi="Times New Roman"/>
          <w:sz w:val="24"/>
          <w:szCs w:val="24"/>
        </w:rPr>
        <w:t xml:space="preserve">Otwarcie ofert nastąpi w dniu </w:t>
      </w:r>
      <w:r w:rsidR="000F68F5"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>11.02.2016r.</w:t>
      </w:r>
      <w:r w:rsidR="00F1181C" w:rsidRPr="000F21C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o godz</w:t>
      </w:r>
      <w:r w:rsidR="00F1181C" w:rsidRPr="000F21C5"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>12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vertAlign w:val="superscript"/>
          <w:lang w:val="pl-PL"/>
        </w:rPr>
        <w:t>30</w:t>
      </w:r>
      <w:r w:rsidR="00F1181C" w:rsidRPr="000F21C5">
        <w:rPr>
          <w:rFonts w:ascii="Times New Roman" w:hAnsi="Times New Roman"/>
          <w:sz w:val="24"/>
          <w:szCs w:val="24"/>
        </w:rPr>
        <w:t xml:space="preserve"> w lokalu Zamawiającego  </w:t>
      </w:r>
      <w:r w:rsidR="00F1181C">
        <w:rPr>
          <w:rFonts w:ascii="Times New Roman" w:hAnsi="Times New Roman"/>
          <w:sz w:val="24"/>
          <w:szCs w:val="24"/>
        </w:rPr>
        <w:br/>
      </w:r>
      <w:r w:rsidR="00F1181C" w:rsidRPr="000F21C5">
        <w:rPr>
          <w:rFonts w:ascii="Times New Roman" w:hAnsi="Times New Roman"/>
          <w:sz w:val="24"/>
          <w:szCs w:val="24"/>
        </w:rPr>
        <w:t xml:space="preserve">w </w:t>
      </w:r>
      <w:r w:rsidR="00F1181C" w:rsidRPr="000F21C5">
        <w:rPr>
          <w:rFonts w:ascii="Times New Roman" w:hAnsi="Times New Roman"/>
          <w:sz w:val="24"/>
          <w:szCs w:val="24"/>
          <w:lang w:val="pl-PL"/>
        </w:rPr>
        <w:t xml:space="preserve">Muzeum im. Jacka Malczewskiego, Rynek 11, 26-600 Radom </w:t>
      </w:r>
      <w:r w:rsidR="00F1181C" w:rsidRPr="000F21C5">
        <w:rPr>
          <w:rFonts w:ascii="Times New Roman" w:hAnsi="Times New Roman"/>
          <w:sz w:val="24"/>
          <w:szCs w:val="24"/>
        </w:rPr>
        <w:t xml:space="preserve"> w pokoju nr </w:t>
      </w:r>
      <w:r w:rsidR="00F1181C" w:rsidRPr="000F21C5">
        <w:rPr>
          <w:rFonts w:ascii="Times New Roman" w:hAnsi="Times New Roman"/>
          <w:color w:val="000000"/>
          <w:sz w:val="24"/>
          <w:szCs w:val="24"/>
          <w:lang w:val="pl-PL"/>
        </w:rPr>
        <w:t>211.</w:t>
      </w:r>
    </w:p>
    <w:p w:rsidR="00F1181C" w:rsidRPr="000F21C5" w:rsidRDefault="00416C8D" w:rsidP="00416C8D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4. </w:t>
      </w:r>
      <w:r w:rsidR="00F1181C" w:rsidRPr="000F21C5">
        <w:rPr>
          <w:rFonts w:ascii="Times New Roman" w:hAnsi="Times New Roman"/>
          <w:color w:val="000000"/>
          <w:sz w:val="24"/>
          <w:szCs w:val="24"/>
          <w:lang w:val="pl-PL"/>
        </w:rPr>
        <w:t>Otwarcie ofert jest jawne.</w:t>
      </w:r>
    </w:p>
    <w:p w:rsidR="00F1181C" w:rsidRPr="000F21C5" w:rsidRDefault="00EC2D4E" w:rsidP="00F1181C">
      <w:pPr>
        <w:spacing w:after="60"/>
        <w:rPr>
          <w:b/>
          <w:color w:val="000000"/>
        </w:rPr>
      </w:pPr>
      <w:r>
        <w:rPr>
          <w:b/>
          <w:color w:val="000000"/>
        </w:rPr>
        <w:t>X</w:t>
      </w:r>
      <w:r w:rsidR="00F1181C" w:rsidRPr="000F21C5">
        <w:rPr>
          <w:b/>
          <w:color w:val="000000"/>
        </w:rPr>
        <w:t>. Wzór umowy lub istotne postanowienia umowy</w:t>
      </w:r>
    </w:p>
    <w:p w:rsidR="00F1181C" w:rsidRPr="000F68F5" w:rsidRDefault="00F1181C" w:rsidP="00F1181C">
      <w:pPr>
        <w:pStyle w:val="Tekstpodstawowy2"/>
        <w:spacing w:after="0" w:line="240" w:lineRule="auto"/>
        <w:ind w:left="425" w:hanging="425"/>
        <w:jc w:val="both"/>
        <w:rPr>
          <w:sz w:val="24"/>
          <w:szCs w:val="24"/>
          <w:lang w:val="pl-PL"/>
        </w:rPr>
      </w:pPr>
      <w:r w:rsidRPr="000F21C5">
        <w:rPr>
          <w:rFonts w:ascii="Times New Roman" w:hAnsi="Times New Roman"/>
          <w:sz w:val="24"/>
          <w:szCs w:val="24"/>
          <w:lang w:val="pl-PL"/>
        </w:rPr>
        <w:t xml:space="preserve">1. </w:t>
      </w:r>
      <w:r>
        <w:rPr>
          <w:rFonts w:ascii="Times New Roman" w:hAnsi="Times New Roman"/>
          <w:sz w:val="24"/>
          <w:szCs w:val="24"/>
        </w:rPr>
        <w:t>Wzór umowy jako Z</w:t>
      </w:r>
      <w:r w:rsidRPr="000F21C5">
        <w:rPr>
          <w:rFonts w:ascii="Times New Roman" w:hAnsi="Times New Roman"/>
          <w:sz w:val="24"/>
          <w:szCs w:val="24"/>
        </w:rPr>
        <w:t xml:space="preserve">ałącznik </w:t>
      </w:r>
      <w:r w:rsidRPr="000F21C5">
        <w:rPr>
          <w:rFonts w:ascii="Times New Roman" w:hAnsi="Times New Roman"/>
          <w:sz w:val="24"/>
          <w:szCs w:val="24"/>
          <w:lang w:val="pl-PL"/>
        </w:rPr>
        <w:t>Nr</w:t>
      </w:r>
      <w:r w:rsidR="00EC2D4E">
        <w:rPr>
          <w:rFonts w:ascii="Times New Roman" w:hAnsi="Times New Roman"/>
          <w:sz w:val="24"/>
          <w:szCs w:val="24"/>
          <w:lang w:val="pl-PL"/>
        </w:rPr>
        <w:t xml:space="preserve"> 2</w:t>
      </w:r>
      <w:r w:rsidRPr="000F21C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F21C5">
        <w:rPr>
          <w:rFonts w:ascii="Times New Roman" w:hAnsi="Times New Roman"/>
          <w:sz w:val="24"/>
          <w:szCs w:val="24"/>
        </w:rPr>
        <w:t xml:space="preserve">stanowi integralną część </w:t>
      </w:r>
      <w:r w:rsidRPr="000F68F5">
        <w:rPr>
          <w:rFonts w:ascii="Times New Roman" w:hAnsi="Times New Roman"/>
          <w:sz w:val="24"/>
          <w:szCs w:val="24"/>
          <w:lang w:val="pl-PL"/>
        </w:rPr>
        <w:t>niniejszego ZAPROSZENIA.</w:t>
      </w:r>
    </w:p>
    <w:p w:rsidR="00F1181C" w:rsidRPr="000F68F5" w:rsidRDefault="00F1181C" w:rsidP="00F1181C"/>
    <w:p w:rsidR="00F1181C" w:rsidRPr="000F21C5" w:rsidRDefault="00F1181C" w:rsidP="00F1181C">
      <w:r w:rsidRPr="000F21C5">
        <w:t xml:space="preserve">Załączniki: </w:t>
      </w:r>
    </w:p>
    <w:p w:rsidR="00F1181C" w:rsidRPr="000F21C5" w:rsidRDefault="00F1181C" w:rsidP="00F1181C">
      <w:r w:rsidRPr="000F21C5">
        <w:t>Załącznik Nr 1-</w:t>
      </w:r>
      <w:r w:rsidR="00EC2D4E">
        <w:t xml:space="preserve"> Wzór oferty</w:t>
      </w:r>
      <w:r w:rsidRPr="000F21C5">
        <w:t>,</w:t>
      </w:r>
    </w:p>
    <w:p w:rsidR="00F1181C" w:rsidRPr="000F21C5" w:rsidRDefault="00F1181C" w:rsidP="00F1181C">
      <w:r w:rsidRPr="000F21C5">
        <w:t xml:space="preserve">Załącznik Nr 2 </w:t>
      </w:r>
      <w:r w:rsidR="00EC2D4E">
        <w:t>– Projekt umowy</w:t>
      </w:r>
      <w:r w:rsidRPr="000F21C5">
        <w:t>,</w:t>
      </w:r>
    </w:p>
    <w:p w:rsidR="00F1181C" w:rsidRDefault="00F1181C" w:rsidP="00F1181C">
      <w:pPr>
        <w:rPr>
          <w:sz w:val="22"/>
          <w:szCs w:val="22"/>
        </w:rPr>
      </w:pPr>
      <w:r w:rsidRPr="000F21C5">
        <w:t>Załącznik Nr 3 – Oświadczenie o spełnianiu</w:t>
      </w:r>
      <w:r>
        <w:rPr>
          <w:sz w:val="22"/>
          <w:szCs w:val="22"/>
        </w:rPr>
        <w:t xml:space="preserve"> warunków udziału w postepowaniu,</w:t>
      </w:r>
    </w:p>
    <w:p w:rsidR="00F1181C" w:rsidRDefault="00F1181C" w:rsidP="00F1181C">
      <w:pPr>
        <w:rPr>
          <w:sz w:val="22"/>
          <w:szCs w:val="22"/>
        </w:rPr>
      </w:pPr>
      <w:r>
        <w:rPr>
          <w:sz w:val="22"/>
          <w:szCs w:val="22"/>
        </w:rPr>
        <w:t>Załącznik Nr 4 – Wykaz wykonanych robót,</w:t>
      </w:r>
    </w:p>
    <w:p w:rsidR="00F1181C" w:rsidRDefault="00EC2D4E" w:rsidP="00F1181C">
      <w:pPr>
        <w:rPr>
          <w:sz w:val="22"/>
          <w:szCs w:val="22"/>
        </w:rPr>
      </w:pPr>
      <w:r>
        <w:rPr>
          <w:sz w:val="22"/>
          <w:szCs w:val="22"/>
        </w:rPr>
        <w:t>Załącznik Nr 5 – Wykaz osób.</w:t>
      </w:r>
    </w:p>
    <w:p w:rsidR="00EC2D4E" w:rsidRDefault="00EC2D4E" w:rsidP="00F1181C">
      <w:pPr>
        <w:rPr>
          <w:sz w:val="22"/>
          <w:szCs w:val="22"/>
        </w:rPr>
      </w:pPr>
    </w:p>
    <w:p w:rsidR="00EC2D4E" w:rsidRDefault="00EC2D4E" w:rsidP="00F1181C">
      <w:pPr>
        <w:rPr>
          <w:sz w:val="22"/>
          <w:szCs w:val="22"/>
        </w:rPr>
      </w:pPr>
    </w:p>
    <w:p w:rsidR="00F1181C" w:rsidRPr="00080913" w:rsidRDefault="00F1181C" w:rsidP="00F1181C">
      <w:pPr>
        <w:rPr>
          <w:sz w:val="22"/>
          <w:szCs w:val="22"/>
        </w:rPr>
      </w:pP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  <w:t>…………………………………</w:t>
      </w:r>
    </w:p>
    <w:p w:rsidR="00F1181C" w:rsidRPr="00080913" w:rsidRDefault="00F1181C" w:rsidP="00F1181C">
      <w:pPr>
        <w:rPr>
          <w:sz w:val="22"/>
          <w:szCs w:val="22"/>
        </w:rPr>
      </w:pP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  <w:t xml:space="preserve">        Podpis Zamawiającego</w:t>
      </w:r>
    </w:p>
    <w:p w:rsidR="00F1181C" w:rsidRPr="00080913" w:rsidRDefault="00F1181C" w:rsidP="00F1181C">
      <w:pPr>
        <w:rPr>
          <w:sz w:val="22"/>
          <w:szCs w:val="22"/>
        </w:rPr>
      </w:pPr>
    </w:p>
    <w:p w:rsidR="00F1181C" w:rsidRPr="00E412C4" w:rsidRDefault="00F1181C" w:rsidP="00F1181C">
      <w:pPr>
        <w:pStyle w:val="Tekstpodstawowy"/>
        <w:ind w:left="2124" w:firstLine="708"/>
        <w:jc w:val="right"/>
        <w:rPr>
          <w:b w:val="0"/>
          <w:sz w:val="20"/>
          <w:szCs w:val="20"/>
          <w:u w:val="none"/>
        </w:rPr>
      </w:pPr>
      <w:r w:rsidRPr="009D5B92">
        <w:rPr>
          <w:b w:val="0"/>
          <w:noProof/>
          <w:u w:val="none"/>
        </w:rPr>
        <w:tab/>
      </w:r>
      <w:r w:rsidRPr="009D5B92">
        <w:rPr>
          <w:b w:val="0"/>
          <w:noProof/>
          <w:u w:val="none"/>
        </w:rPr>
        <w:tab/>
      </w:r>
      <w:r w:rsidRPr="009D5B92">
        <w:rPr>
          <w:b w:val="0"/>
          <w:noProof/>
          <w:u w:val="none"/>
        </w:rPr>
        <w:tab/>
      </w:r>
      <w:r w:rsidRPr="009D5B92">
        <w:rPr>
          <w:b w:val="0"/>
          <w:noProof/>
          <w:u w:val="none"/>
        </w:rPr>
        <w:tab/>
      </w:r>
      <w:r w:rsidRPr="009D5B92">
        <w:rPr>
          <w:b w:val="0"/>
          <w:noProof/>
          <w:u w:val="none"/>
        </w:rPr>
        <w:tab/>
      </w:r>
      <w:r w:rsidRPr="009D5B92">
        <w:rPr>
          <w:b w:val="0"/>
          <w:noProof/>
          <w:u w:val="none"/>
        </w:rPr>
        <w:tab/>
      </w:r>
      <w:r w:rsidRPr="00D350A7">
        <w:rPr>
          <w:b w:val="0"/>
          <w:u w:val="none"/>
        </w:rPr>
        <w:t xml:space="preserve">                        </w:t>
      </w:r>
      <w:r>
        <w:rPr>
          <w:b w:val="0"/>
          <w:u w:val="none"/>
        </w:rPr>
        <w:t xml:space="preserve">             </w:t>
      </w:r>
    </w:p>
    <w:sectPr w:rsidR="00F1181C" w:rsidRPr="00E412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97" w:rsidRDefault="00B35B97">
      <w:r>
        <w:separator/>
      </w:r>
    </w:p>
  </w:endnote>
  <w:endnote w:type="continuationSeparator" w:id="0">
    <w:p w:rsidR="00B35B97" w:rsidRDefault="00B3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92" w:rsidRDefault="00EC2D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79F1">
      <w:rPr>
        <w:noProof/>
      </w:rPr>
      <w:t>1</w:t>
    </w:r>
    <w:r>
      <w:fldChar w:fldCharType="end"/>
    </w:r>
  </w:p>
  <w:p w:rsidR="00055C92" w:rsidRDefault="003D7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97" w:rsidRDefault="00B35B97">
      <w:r>
        <w:separator/>
      </w:r>
    </w:p>
  </w:footnote>
  <w:footnote w:type="continuationSeparator" w:id="0">
    <w:p w:rsidR="00B35B97" w:rsidRDefault="00B3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6E6B"/>
    <w:multiLevelType w:val="multilevel"/>
    <w:tmpl w:val="F62EF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F419F"/>
    <w:multiLevelType w:val="hybridMultilevel"/>
    <w:tmpl w:val="2ECCB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265D4"/>
    <w:multiLevelType w:val="multilevel"/>
    <w:tmpl w:val="C68217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1"/>
      <w:numFmt w:val="decimal"/>
      <w:isLgl/>
      <w:lvlText w:val="%1.%2."/>
      <w:lvlJc w:val="left"/>
      <w:pPr>
        <w:tabs>
          <w:tab w:val="num" w:pos="1219"/>
        </w:tabs>
        <w:ind w:left="12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3"/>
        </w:tabs>
        <w:ind w:left="2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0"/>
        </w:tabs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67"/>
        </w:tabs>
        <w:ind w:left="3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4"/>
        </w:tabs>
        <w:ind w:left="3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1"/>
        </w:tabs>
        <w:ind w:left="44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58"/>
        </w:tabs>
        <w:ind w:left="5158" w:hanging="2160"/>
      </w:pPr>
      <w:rPr>
        <w:rFonts w:hint="default"/>
      </w:rPr>
    </w:lvl>
  </w:abstractNum>
  <w:abstractNum w:abstractNumId="3" w15:restartNumberingAfterBreak="0">
    <w:nsid w:val="5E8F67C3"/>
    <w:multiLevelType w:val="hybridMultilevel"/>
    <w:tmpl w:val="642C7B62"/>
    <w:lvl w:ilvl="0" w:tplc="F5D0C68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65D36"/>
    <w:multiLevelType w:val="multilevel"/>
    <w:tmpl w:val="657E24A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8063FD"/>
    <w:multiLevelType w:val="singleLevel"/>
    <w:tmpl w:val="E7181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6C"/>
    <w:rsid w:val="000B496C"/>
    <w:rsid w:val="000F68F5"/>
    <w:rsid w:val="001B7D4C"/>
    <w:rsid w:val="001D717C"/>
    <w:rsid w:val="00233BFD"/>
    <w:rsid w:val="00243BA4"/>
    <w:rsid w:val="002C7C5E"/>
    <w:rsid w:val="003474CF"/>
    <w:rsid w:val="003D79F1"/>
    <w:rsid w:val="00416C8D"/>
    <w:rsid w:val="00447DB2"/>
    <w:rsid w:val="004C1FF2"/>
    <w:rsid w:val="0056642B"/>
    <w:rsid w:val="00572FC1"/>
    <w:rsid w:val="00577E85"/>
    <w:rsid w:val="005E1924"/>
    <w:rsid w:val="00655F3D"/>
    <w:rsid w:val="006A3352"/>
    <w:rsid w:val="006E70B8"/>
    <w:rsid w:val="00713364"/>
    <w:rsid w:val="00860FCF"/>
    <w:rsid w:val="00956879"/>
    <w:rsid w:val="009E02E7"/>
    <w:rsid w:val="00A15895"/>
    <w:rsid w:val="00A26453"/>
    <w:rsid w:val="00A80621"/>
    <w:rsid w:val="00B02100"/>
    <w:rsid w:val="00B3083E"/>
    <w:rsid w:val="00B35B97"/>
    <w:rsid w:val="00BE394D"/>
    <w:rsid w:val="00BF59F6"/>
    <w:rsid w:val="00C90B58"/>
    <w:rsid w:val="00D16ACC"/>
    <w:rsid w:val="00E42FE3"/>
    <w:rsid w:val="00E62DFB"/>
    <w:rsid w:val="00E81ABC"/>
    <w:rsid w:val="00E96994"/>
    <w:rsid w:val="00EC2D4E"/>
    <w:rsid w:val="00F1181C"/>
    <w:rsid w:val="00F5566D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B0F83-E274-4F38-8777-A540C25C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181C"/>
    <w:pPr>
      <w:suppressAutoHyphens/>
      <w:ind w:left="708"/>
    </w:pPr>
    <w:rPr>
      <w:rFonts w:eastAsia="Calibri"/>
      <w:lang w:eastAsia="ar-SA"/>
    </w:rPr>
  </w:style>
  <w:style w:type="paragraph" w:styleId="Tekstpodstawowy">
    <w:name w:val="Body Text"/>
    <w:basedOn w:val="Normalny"/>
    <w:link w:val="TekstpodstawowyZnak"/>
    <w:rsid w:val="00F1181C"/>
    <w:pPr>
      <w:jc w:val="center"/>
    </w:pPr>
    <w:rPr>
      <w:b/>
      <w:bCs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1181C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F1181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1181C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181C"/>
    <w:rPr>
      <w:rFonts w:ascii="Calibri" w:eastAsia="Times New Roman" w:hAnsi="Calibri" w:cs="Times New Roman"/>
      <w:lang w:val="x-none" w:eastAsia="x-none"/>
    </w:rPr>
  </w:style>
  <w:style w:type="character" w:styleId="Hipercze">
    <w:name w:val="Hyperlink"/>
    <w:basedOn w:val="Domylnaczcionkaakapitu"/>
    <w:rsid w:val="00F1181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11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118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1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F118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8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ze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2066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Maria Pluta</cp:lastModifiedBy>
  <cp:revision>2</cp:revision>
  <cp:lastPrinted>2016-02-04T07:38:00Z</cp:lastPrinted>
  <dcterms:created xsi:type="dcterms:W3CDTF">2016-02-04T09:25:00Z</dcterms:created>
  <dcterms:modified xsi:type="dcterms:W3CDTF">2016-02-04T09:25:00Z</dcterms:modified>
</cp:coreProperties>
</file>