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C8" w:rsidRPr="008942C0" w:rsidRDefault="009F23C8" w:rsidP="009F23C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3"/>
        <w:gridCol w:w="2191"/>
      </w:tblGrid>
      <w:tr w:rsidR="009F23C8" w:rsidRPr="008942C0" w:rsidTr="00F008CC">
        <w:tc>
          <w:tcPr>
            <w:tcW w:w="6946" w:type="dxa"/>
            <w:shd w:val="clear" w:color="auto" w:fill="F2F2F2"/>
          </w:tcPr>
          <w:p w:rsidR="009F23C8" w:rsidRPr="008942C0" w:rsidRDefault="009F23C8" w:rsidP="00F008C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– SPECYFIKACJA TECHNICZNA </w:t>
            </w:r>
            <w:r w:rsidR="001836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– CZĘŚĆ 2</w:t>
            </w:r>
          </w:p>
        </w:tc>
        <w:tc>
          <w:tcPr>
            <w:tcW w:w="2233" w:type="dxa"/>
            <w:shd w:val="clear" w:color="auto" w:fill="F2F2F2"/>
          </w:tcPr>
          <w:p w:rsidR="009F23C8" w:rsidRPr="008942C0" w:rsidRDefault="009F23C8" w:rsidP="009F2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 nr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</w:t>
            </w: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5D567E" w:rsidRPr="008942C0" w:rsidTr="005D567E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5D567E" w:rsidRPr="008942C0" w:rsidRDefault="005D567E" w:rsidP="005D567E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5D567E" w:rsidRPr="008942C0" w:rsidTr="005D567E">
        <w:trPr>
          <w:trHeight w:val="83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(zarejestrowana nazwa lidera / pełnomocnika w przypadku oferty wspólnej)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5D567E" w:rsidRPr="008942C0" w:rsidTr="005D567E">
        <w:trPr>
          <w:trHeight w:val="798"/>
        </w:trPr>
        <w:tc>
          <w:tcPr>
            <w:tcW w:w="340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5D567E" w:rsidRPr="008942C0" w:rsidRDefault="005D567E" w:rsidP="005D56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5D567E" w:rsidRPr="008942C0" w:rsidRDefault="005D567E" w:rsidP="005D567E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704"/>
        <w:gridCol w:w="1929"/>
        <w:gridCol w:w="3220"/>
        <w:gridCol w:w="3469"/>
      </w:tblGrid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FFD966" w:themeFill="accent4" w:themeFillTint="99"/>
            <w:vAlign w:val="center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OFERTA WYKONAWCY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CZĘŚĆ 2: nowy samochód o nadwoziu typu BUS 6-cio osobowy – 1 sztuka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1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Wykonawca oferuje samochód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fabrycznie nowy,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dopuszczony do ruchu drogowego zgodnie z obowiązującym w Polsce prawem oraz wymaganym prawem wspólnotowym Unii Europejskiej,</w:t>
            </w:r>
            <w:r w:rsidRPr="008942C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kompletny, wolny od wad konstrukcyjnych, materiałowych i wykonawczych, zgodnie z niżej przedstawionymi wymaganiami. </w:t>
            </w:r>
          </w:p>
        </w:tc>
      </w:tr>
      <w:tr w:rsidR="005D567E" w:rsidRPr="008942C0" w:rsidTr="005D567E">
        <w:trPr>
          <w:trHeight w:val="595"/>
        </w:trPr>
        <w:tc>
          <w:tcPr>
            <w:tcW w:w="9322" w:type="dxa"/>
            <w:gridSpan w:val="4"/>
            <w:shd w:val="clear" w:color="auto" w:fill="D9E2F3" w:themeFill="accent5" w:themeFillTint="33"/>
            <w:vAlign w:val="center"/>
          </w:tcPr>
          <w:p w:rsidR="005D567E" w:rsidRPr="008942C0" w:rsidRDefault="005D567E" w:rsidP="005D5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OFEROWANY SAMOCHÓD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Producent samochodu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Marka pojazdu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pojazdu: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– wariant / wersja,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jeżeli występuje</w:t>
            </w:r>
          </w:p>
        </w:tc>
        <w:tc>
          <w:tcPr>
            <w:tcW w:w="6689" w:type="dxa"/>
            <w:gridSpan w:val="2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95"/>
        </w:trPr>
        <w:tc>
          <w:tcPr>
            <w:tcW w:w="2633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Model pojazdu</w:t>
            </w:r>
          </w:p>
        </w:tc>
        <w:tc>
          <w:tcPr>
            <w:tcW w:w="6689" w:type="dxa"/>
            <w:gridSpan w:val="2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8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bottom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</w:t>
            </w:r>
          </w:p>
        </w:tc>
      </w:tr>
      <w:tr w:rsidR="005D567E" w:rsidRPr="008942C0" w:rsidTr="005D567E">
        <w:trPr>
          <w:trHeight w:val="59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</w:rPr>
            </w:pPr>
            <w:r w:rsidRPr="008942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F73A8A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wymagań stawianych przez Zamawiającego (dopuszczalne parametry techniczne)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Czy wyposażenie jest zgodne z wymaganiami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TAK / NIE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Opis deklarowanych elementów, parametrów i wyposażenia samochodu (równe lub lepsze od dopuszczalnych przez Zamawiającego)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3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PODSTAWOWE CZĘŚCI 2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tabs>
                <w:tab w:val="left" w:pos="3233"/>
                <w:tab w:val="left" w:pos="34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DANE OGÓLNE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4C5247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Rok produkcji</w:t>
            </w:r>
          </w:p>
        </w:tc>
        <w:tc>
          <w:tcPr>
            <w:tcW w:w="3220" w:type="dxa"/>
          </w:tcPr>
          <w:p w:rsidR="005D567E" w:rsidRPr="008C0773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>nie wcześniej jak w 201</w:t>
            </w:r>
            <w:r w:rsidR="00AF057A" w:rsidRPr="008C07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077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wielozadaniowy samochód osobowy, typu BUS,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9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4-drzwiowy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Kategoria prawa jazdy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36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miejsc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6 osób (1 kierowca + 5 pasażerów)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Kolor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ze standardowej palety kolorów (nie biały i nie czarny) - wybór na etapie podpisywania umowy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Dopuszczalna masa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3500 kg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Długość całkowita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5400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Wysokość zewnętrzna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2020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Szerokość zewnętrzna pojazdu bez lusterek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2000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705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AF3B6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B6E">
              <w:rPr>
                <w:rFonts w:ascii="Times New Roman" w:hAnsi="Times New Roman" w:cs="Times New Roman"/>
                <w:sz w:val="20"/>
                <w:szCs w:val="20"/>
              </w:rPr>
              <w:t xml:space="preserve">Przestrzeń ładunkowa </w:t>
            </w:r>
          </w:p>
        </w:tc>
        <w:tc>
          <w:tcPr>
            <w:tcW w:w="3220" w:type="dxa"/>
          </w:tcPr>
          <w:p w:rsidR="005D567E" w:rsidRPr="00AF3B6E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B6E">
              <w:rPr>
                <w:rFonts w:ascii="Times New Roman" w:hAnsi="Times New Roman" w:cs="Times New Roman"/>
                <w:sz w:val="20"/>
                <w:szCs w:val="20"/>
              </w:rPr>
              <w:t>długość za II rzędem siedzeń min. 900 mm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705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1E47C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34530" w:rsidRPr="00034530">
              <w:rPr>
                <w:rFonts w:ascii="Times New Roman" w:hAnsi="Times New Roman" w:cs="Times New Roman"/>
                <w:sz w:val="20"/>
                <w:szCs w:val="20"/>
              </w:rPr>
              <w:t>ożliwość zainstalowania haka do ciągnięcia przyczepy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SILNIK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</w:p>
        </w:tc>
        <w:tc>
          <w:tcPr>
            <w:tcW w:w="3220" w:type="dxa"/>
          </w:tcPr>
          <w:p w:rsidR="00061ED6" w:rsidRDefault="005D567E" w:rsidP="003B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disel</w:t>
            </w:r>
            <w:proofErr w:type="spellEnd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, wysokoprężny turbodoładowany</w:t>
            </w:r>
            <w:r w:rsidR="003E0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67E" w:rsidRPr="008942C0" w:rsidRDefault="003E0BA3" w:rsidP="003B2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3B2AE2">
              <w:rPr>
                <w:rFonts w:ascii="Times New Roman" w:hAnsi="Times New Roman" w:cs="Times New Roman"/>
                <w:sz w:val="20"/>
                <w:szCs w:val="20"/>
              </w:rPr>
              <w:t xml:space="preserve">silnik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benzyn</w:t>
            </w:r>
            <w:r w:rsidR="00755663">
              <w:rPr>
                <w:rFonts w:ascii="Times New Roman" w:hAnsi="Times New Roman" w:cs="Times New Roman"/>
                <w:sz w:val="20"/>
                <w:szCs w:val="20"/>
              </w:rPr>
              <w:t xml:space="preserve">owy </w:t>
            </w:r>
          </w:p>
        </w:tc>
        <w:tc>
          <w:tcPr>
            <w:tcW w:w="3469" w:type="dxa"/>
          </w:tcPr>
          <w:p w:rsidR="005D567E" w:rsidRPr="008942C0" w:rsidRDefault="00BE7B14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Pojemność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1E47C8" w:rsidRPr="00894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7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E47C8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cm3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 silnika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min. 125 KM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342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Norma emisji spalin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Euro 6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Poziom emisji CO2 (g/km)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175g/km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Katalogowe zużycie paliwa w cyklu mieszanym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maks. 10,00 litrów/100 km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NAPĘDOWY I ZAWIESZENIA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Skrzynia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manualna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Ilość biegów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6 (5 + 1 wsteczny)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Napęd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 przednią oś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Hamulce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tarczowe przednie i tylne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5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Układ kierowniczy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wspomaganie układu kierowniczego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blokada kierownicy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Kolumna kierownicy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regulacja w minimum dwóch płaszczyznach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NADWOZIE / PODWOZIE</w:t>
            </w:r>
          </w:p>
        </w:tc>
      </w:tr>
      <w:tr w:rsidR="005D567E" w:rsidRPr="008942C0" w:rsidTr="005D567E">
        <w:trPr>
          <w:trHeight w:val="73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Typ nadwozia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jednobryłowy, bez stałej przegrody pomiędzy „szoferką”, a tylną częścią pojazdu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0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Ściany boczne w części tylnej, za II rzędem siedzeń, nieprzeszklone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przednie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skrzydłowe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boczne tylne, pasażerskie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przesuwane po stronie prawej</w:t>
            </w:r>
            <w:r w:rsidRPr="008942C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Drzwi tylne bagażowe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otwierane skrzydłowo, prawa i lewa strona,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przeszklone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Podłoga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wykładziną antypoślizgową w przestrzeni pasażerskiej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Podwozie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zawieszenie niezależne kół przednich i tylnych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</w:p>
        </w:tc>
      </w:tr>
      <w:tr w:rsidR="005D567E" w:rsidRPr="008942C0" w:rsidTr="005D567E">
        <w:trPr>
          <w:trHeight w:val="44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29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Poduszki powietrzne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czołowe poduszki powietrzne dla kierowcy i pasażera</w:t>
            </w:r>
          </w:p>
        </w:tc>
        <w:tc>
          <w:tcPr>
            <w:tcW w:w="3469" w:type="dxa"/>
            <w:vMerge w:val="restart"/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1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boczne poduszki powietrzne dla kierowcy i pasażera</w:t>
            </w:r>
          </w:p>
        </w:tc>
        <w:tc>
          <w:tcPr>
            <w:tcW w:w="346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Pasy bezpieczeństwa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3-punktowe wszystkich siedzeń z napinaczami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czujnik kontroli zapięcia pasów bezpieczeństwa min. w I rzędzie (optyczny lub akustyczny)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wspomagający bezpieczeństwo jazdy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zapobiegający blokowaniu kół podczas hamowania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stabilizujący tor jazdy samochodu podczas pokonywania zakrętu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52E">
              <w:rPr>
                <w:rFonts w:ascii="Times New Roman" w:hAnsi="Times New Roman" w:cs="Times New Roman"/>
                <w:sz w:val="20"/>
                <w:szCs w:val="20"/>
              </w:rPr>
              <w:t xml:space="preserve">kontroli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nadmiernego poślizgu kół pojazdu podczas ruszania i przyspieszania (ASR)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ZAKRES WYPOSAŻENIA</w:t>
            </w:r>
          </w:p>
        </w:tc>
      </w:tr>
      <w:tr w:rsidR="005D567E" w:rsidRPr="008942C0" w:rsidTr="005D567E">
        <w:trPr>
          <w:trHeight w:val="57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tabs>
                <w:tab w:val="left" w:pos="0"/>
              </w:tabs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rząd siedzeń, strefa kierowcy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siedzenia, układ 1/3 + 2/3,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90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7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fotel kierowcy z regulacją: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odchylenia,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wysokości,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odległości od kierownicy,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podłokietnikami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II rząd siedzeń</w:t>
            </w:r>
          </w:p>
          <w:p w:rsidR="005D567E" w:rsidRPr="008942C0" w:rsidRDefault="005D567E" w:rsidP="005D5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3 siedzenia (miejsca), 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 ustawieniu do kierunku jazdy,</w:t>
            </w:r>
          </w:p>
          <w:p w:rsidR="005D567E" w:rsidRPr="008942C0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z zagłówkami, </w:t>
            </w:r>
          </w:p>
          <w:p w:rsidR="005D567E" w:rsidRDefault="005D567E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możliwością szybkiego demontażu, wyjmowane</w:t>
            </w:r>
          </w:p>
          <w:p w:rsidR="008B7E80" w:rsidRPr="008C23AC" w:rsidRDefault="008B7E80" w:rsidP="005D567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23AC">
              <w:rPr>
                <w:rFonts w:ascii="Times New Roman" w:hAnsi="Times New Roman" w:cs="Times New Roman"/>
                <w:sz w:val="20"/>
                <w:szCs w:val="20"/>
              </w:rPr>
              <w:t>po wymontowaniu tylnego rzędu foteli musi pozostać płaska powierzchnia z dopuszczalnymi mocowaniami foteli lub ich prowadnicami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Szyba przednia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wycieraczki</w:t>
            </w:r>
            <w:r w:rsidR="00AB17F8">
              <w:rPr>
                <w:rFonts w:ascii="Times New Roman" w:hAnsi="Times New Roman" w:cs="Times New Roman"/>
                <w:sz w:val="20"/>
                <w:szCs w:val="20"/>
              </w:rPr>
              <w:t xml:space="preserve"> przedniej szyby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567E" w:rsidRPr="008C23AC" w:rsidRDefault="005D567E" w:rsidP="001D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przednich drzwi skrzydłowych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sterowane (otwierane) elektrycznie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boczne na wysokości II rzędu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i drzwi przesuwnych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przyciemnienie,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 częścią przesuwaną lub uchylaną po obu stronach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Szyby drzwi tylnych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przyciemnienie,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wycieraczki, </w:t>
            </w:r>
          </w:p>
          <w:p w:rsidR="005D567E" w:rsidRPr="008942C0" w:rsidRDefault="00097EE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szyby 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>podgrzewane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przeciwmgielne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halogeny przednie i tylne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Światła do jazdy dziennej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reflektory automatycznie włączane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Światło stop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jedno dodatkowe, tj. trzecie światło stop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15579" w:rsidRPr="008942C0" w:rsidTr="005D567E">
        <w:trPr>
          <w:trHeight w:val="435"/>
        </w:trPr>
        <w:tc>
          <w:tcPr>
            <w:tcW w:w="704" w:type="dxa"/>
            <w:vMerge w:val="restart"/>
          </w:tcPr>
          <w:p w:rsidR="00515579" w:rsidRPr="008942C0" w:rsidRDefault="00515579" w:rsidP="0051557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Lusterka boczne zewnętrzne</w:t>
            </w:r>
          </w:p>
        </w:tc>
        <w:tc>
          <w:tcPr>
            <w:tcW w:w="3220" w:type="dxa"/>
          </w:tcPr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sterowane,</w:t>
            </w:r>
          </w:p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elektrycznie podgrzewane,</w:t>
            </w:r>
          </w:p>
        </w:tc>
        <w:tc>
          <w:tcPr>
            <w:tcW w:w="3469" w:type="dxa"/>
          </w:tcPr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579" w:rsidRPr="008942C0" w:rsidTr="005D567E">
        <w:trPr>
          <w:trHeight w:val="240"/>
        </w:trPr>
        <w:tc>
          <w:tcPr>
            <w:tcW w:w="704" w:type="dxa"/>
            <w:vMerge/>
          </w:tcPr>
          <w:p w:rsidR="00515579" w:rsidRPr="008942C0" w:rsidRDefault="00515579" w:rsidP="0051557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15579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lusterko kierowcy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pozwalające na monitorowanie martwego </w:t>
            </w:r>
            <w:r w:rsidR="00B80367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tj. </w:t>
            </w:r>
          </w:p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 poszerzonym polem widzenia lub inny system monitorowania martwego pola ostrzegający kierowcę, sensory świetlne lub akustyczne</w:t>
            </w:r>
          </w:p>
        </w:tc>
        <w:tc>
          <w:tcPr>
            <w:tcW w:w="3469" w:type="dxa"/>
          </w:tcPr>
          <w:p w:rsidR="00515579" w:rsidRPr="008942C0" w:rsidRDefault="005F51D1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15579" w:rsidRPr="008942C0" w:rsidTr="005D567E">
        <w:trPr>
          <w:trHeight w:val="587"/>
        </w:trPr>
        <w:tc>
          <w:tcPr>
            <w:tcW w:w="704" w:type="dxa"/>
            <w:vMerge/>
          </w:tcPr>
          <w:p w:rsidR="00515579" w:rsidRPr="008942C0" w:rsidRDefault="00515579" w:rsidP="00515579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15579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lusterko pasażera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pozwalające na monitorowanie martwego </w:t>
            </w:r>
            <w:r w:rsidR="00B80367">
              <w:rPr>
                <w:rFonts w:ascii="Times New Roman" w:hAnsi="Times New Roman" w:cs="Times New Roman"/>
                <w:sz w:val="20"/>
                <w:szCs w:val="20"/>
              </w:rPr>
              <w:t>pola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tj. </w:t>
            </w:r>
          </w:p>
          <w:p w:rsidR="00515579" w:rsidRPr="008942C0" w:rsidRDefault="00515579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asferyczne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z poszerzonym polem widzenia lub inny system monitorowania martwego pola ostrzegający kierowcę, sensory świetlne lub akustyczne</w:t>
            </w:r>
            <w:r w:rsidRPr="008942C0" w:rsidDel="006B5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15579" w:rsidRPr="008942C0" w:rsidRDefault="005F51D1" w:rsidP="0051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Lusterko wew. wsteczne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 ochroną przed oślepieniem</w:t>
            </w:r>
            <w:r w:rsidR="00515579">
              <w:rPr>
                <w:rFonts w:ascii="Times New Roman" w:hAnsi="Times New Roman" w:cs="Times New Roman"/>
                <w:sz w:val="20"/>
                <w:szCs w:val="20"/>
              </w:rPr>
              <w:t>, z</w:t>
            </w:r>
            <w:r w:rsidR="00515579" w:rsidRPr="00480A80">
              <w:rPr>
                <w:rFonts w:ascii="Times New Roman" w:hAnsi="Times New Roman" w:cs="Times New Roman"/>
                <w:sz w:val="20"/>
                <w:szCs w:val="20"/>
              </w:rPr>
              <w:t xml:space="preserve"> funkcją automatycznego ściemniania</w:t>
            </w:r>
          </w:p>
        </w:tc>
        <w:tc>
          <w:tcPr>
            <w:tcW w:w="3469" w:type="dxa"/>
          </w:tcPr>
          <w:p w:rsidR="005D567E" w:rsidRPr="005F51D1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16” lub 17”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zimowe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opon zimowych, zgodne z zaleceniami przez producenta pojazdu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na felgach stalowych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Opony letnie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komplet opon letnich, zgodne z zaleceniami przez producenta pojazdu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min. manualna</w:t>
            </w:r>
            <w:r w:rsidR="0099596B">
              <w:rPr>
                <w:rFonts w:ascii="Times New Roman" w:hAnsi="Times New Roman" w:cs="Times New Roman"/>
                <w:sz w:val="20"/>
                <w:szCs w:val="20"/>
              </w:rPr>
              <w:t>, ze sterowaniem min.</w:t>
            </w:r>
            <w:r w:rsidR="0099596B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96B">
              <w:rPr>
                <w:rFonts w:ascii="Times New Roman" w:hAnsi="Times New Roman" w:cs="Times New Roman"/>
                <w:sz w:val="20"/>
                <w:szCs w:val="20"/>
              </w:rPr>
              <w:t>w strefie kierowcy, z nawiewem na</w:t>
            </w:r>
            <w:r w:rsidR="0099596B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318"/>
        </w:trPr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Ogrzewanie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ogrzewany przód i tył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parkowania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i tył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System mocowania ładunku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przestrzeń ładunkowa wyposażona w uchwyty (klamry) przypodłogowe do mocowania ładunku, min</w:t>
            </w:r>
            <w:r w:rsidRPr="00AD7AF1">
              <w:rPr>
                <w:rFonts w:ascii="Times New Roman" w:hAnsi="Times New Roman" w:cs="Times New Roman"/>
                <w:sz w:val="20"/>
                <w:szCs w:val="20"/>
              </w:rPr>
              <w:t>. 4 pary mocowań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Kontrola nie zamkniętych drzwi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czujnik – sygnalizacja optyczna lub akustyczna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zdalnie sterowany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6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elektroniczne zabezpieczenie przed niepowołanym uruchomieniem pojazdu (immobiliser)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6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alarm sterowany z oryginalnego kluczyka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43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dwa komplety kluczyków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Komputer pokładowy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wyposażony min. w funkcję wskazania: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temperatury zewnętrznej,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spalania chwilowego i średniego,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ilości przebytych kilometrów,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średnia prędkość kilometrów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Radio</w:t>
            </w:r>
          </w:p>
        </w:tc>
        <w:tc>
          <w:tcPr>
            <w:tcW w:w="3220" w:type="dxa"/>
          </w:tcPr>
          <w:p w:rsidR="005D567E" w:rsidRPr="008942C0" w:rsidRDefault="005D567E" w:rsidP="0009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Radioodtwarzacz fabryczny (MP3), technologia bezprzewodowej komunikacji krótkiego zasięgu, złącze USB, przygotowane pod parowanie z telefonem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komórkowym,  min. 4 głośniki, antena radiowa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3220" w:type="dxa"/>
          </w:tcPr>
          <w:p w:rsidR="00C341F8" w:rsidRPr="00C341F8" w:rsidRDefault="005D567E" w:rsidP="00C3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pełnowymiarowe</w:t>
            </w:r>
            <w:r w:rsidR="00C341F8" w:rsidRPr="00C341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567E" w:rsidRPr="008942C0" w:rsidRDefault="00C341F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1F8">
              <w:rPr>
                <w:rFonts w:ascii="Times New Roman" w:hAnsi="Times New Roman" w:cs="Times New Roman"/>
                <w:sz w:val="20"/>
                <w:szCs w:val="20"/>
              </w:rPr>
              <w:t>dopuszcza inne mocowanie zewnętrzne niż kosz z uwzględnieniem, że rozwiązanie to nie może ograniczać przestrzeni ładunkowej pojazdu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C341F8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64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Tapicerka / podsufitka / obicie ścian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tapicerka wewnętrzna foteli materiałowa, </w:t>
            </w:r>
            <w:r w:rsidRPr="008942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preferowany ciemny kolor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(kolor do uzgodnienia),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6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pełna podsufitka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52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C341F8" w:rsidRDefault="005D567E" w:rsidP="00C3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obicie ścian od wewnątrz min. PCV</w:t>
            </w:r>
            <w:r w:rsidR="00C341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D567E" w:rsidRPr="008942C0" w:rsidRDefault="00C341F8" w:rsidP="00C34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obicie ścian wewnętrznych łącznie ze słupkami (kolor do uzgodnienia)</w:t>
            </w:r>
            <w:r w:rsidR="005D567E"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Dywaniki podłogowe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komplet dywaników podłogowych, gumowych, dla wszystkich dwóch rzędów 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0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Gniazdo zasilania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przód w przestrzeni kierowcy, 12 V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1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 drugie w przestrzeni pasażerskiej, 12 V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Lampka sufitowa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minimum jedna z przodu 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25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oraz w części pasażerskiej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Apteczka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wg normy DIN 13164,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mocowanie apteczki w miejscu łatwo dostępnym w części pasażerskiej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gaśnica samochodowa zamontowana w miejscu łatwo dostępnym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Trójkąt ostrzegawczy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Klucz do kół 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Podnośnik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Kamizelka ostrzegawcza 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GWARANCJA JAKOŚCI / SERWIS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mechanicznej</w:t>
            </w:r>
          </w:p>
        </w:tc>
        <w:tc>
          <w:tcPr>
            <w:tcW w:w="3220" w:type="dxa"/>
          </w:tcPr>
          <w:p w:rsidR="005D567E" w:rsidRPr="001E5692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min. 24 miesiące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Okres gwarancji na powłokę lakierniczą</w:t>
            </w:r>
          </w:p>
        </w:tc>
        <w:tc>
          <w:tcPr>
            <w:tcW w:w="3220" w:type="dxa"/>
          </w:tcPr>
          <w:p w:rsidR="005D567E" w:rsidRPr="001E5692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24 miesięcy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Okres gwarancji na perforację blach nadwozia. </w:t>
            </w:r>
          </w:p>
        </w:tc>
        <w:tc>
          <w:tcPr>
            <w:tcW w:w="3220" w:type="dxa"/>
          </w:tcPr>
          <w:p w:rsidR="005D567E" w:rsidRPr="001E5692" w:rsidRDefault="005D567E" w:rsidP="005D567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</w:rPr>
              <w:t>min. 120 miesięcy</w:t>
            </w:r>
            <w:r w:rsidRPr="008942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bez limitu kilometrów 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5D567E" w:rsidRPr="008942C0" w:rsidTr="005D567E">
        <w:trPr>
          <w:trHeight w:val="2558"/>
        </w:trPr>
        <w:tc>
          <w:tcPr>
            <w:tcW w:w="704" w:type="dxa"/>
            <w:vMerge w:val="restart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</w:tcPr>
          <w:p w:rsidR="005D567E" w:rsidRPr="008942C0" w:rsidRDefault="005D567E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</w:rPr>
              <w:t>Serwis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Wykonawca zapewnia możliwość dokonywania napraw gwarancyjnych i przeglądów w autoryzowanych stacjach obsługi oferowanej marki pojazdu,</w:t>
            </w:r>
          </w:p>
          <w:p w:rsidR="005D567E" w:rsidRPr="008942C0" w:rsidRDefault="005D567E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Wykonawca gwarantuje </w:t>
            </w:r>
            <w:r w:rsidR="00B72E4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Instytucji 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co najmniej jeden autoryzowany przez producenta samochodu warsztat naprawczy</w:t>
            </w:r>
            <w:r w:rsidR="007668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</w:t>
            </w: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D567E" w:rsidRDefault="005D567E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942C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odległości maks. 150 km od</w:t>
            </w:r>
            <w:r w:rsidR="007668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siedziby Instytucji</w:t>
            </w:r>
          </w:p>
          <w:p w:rsidR="006A5B14" w:rsidRPr="008942C0" w:rsidRDefault="006A5B14" w:rsidP="005D56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rPr>
          <w:trHeight w:val="243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89" w:type="dxa"/>
            <w:gridSpan w:val="2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AUTORYZOWANE PUNKTY SERWISU I NAPRAWY</w:t>
            </w:r>
          </w:p>
        </w:tc>
      </w:tr>
      <w:tr w:rsidR="005D567E" w:rsidRPr="008942C0" w:rsidTr="005D567E">
        <w:trPr>
          <w:trHeight w:val="470"/>
        </w:trPr>
        <w:tc>
          <w:tcPr>
            <w:tcW w:w="704" w:type="dxa"/>
            <w:vMerge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D567E" w:rsidRPr="008942C0" w:rsidRDefault="005D567E" w:rsidP="005D56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6A5B14" w:rsidRDefault="0076683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62329">
              <w:rPr>
                <w:rFonts w:ascii="Times New Roman" w:hAnsi="Times New Roman" w:cs="Times New Roman"/>
                <w:sz w:val="20"/>
                <w:szCs w:val="20"/>
              </w:rPr>
              <w:t>Muzeum Niepodległości,</w:t>
            </w:r>
            <w:r w:rsidRPr="00766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5B14" w:rsidRDefault="0076683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al. Solidarności 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D567E" w:rsidRDefault="0076683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623C1">
              <w:rPr>
                <w:rFonts w:ascii="Times New Roman" w:hAnsi="Times New Roman" w:cs="Times New Roman"/>
                <w:sz w:val="20"/>
                <w:szCs w:val="20"/>
              </w:rPr>
              <w:t>00-240 Warszawa</w:t>
            </w:r>
            <w:r w:rsidRPr="008942C0" w:rsidDel="0076683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6A5B14" w:rsidRPr="008942C0" w:rsidRDefault="006A5B14" w:rsidP="005D567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**</w:t>
            </w: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D9E2F3" w:themeFill="accent5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DOKUMENTACJA (w języku polskim)</w:t>
            </w: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Świadectwo homologacji – samochód osobowy (wypis / wyciąg)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pojazdu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Wykaz autoryzowanych stacji obsługi na terenie Polski i Unii Europejskiej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Książka serwisowa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Karta gwarancyjna</w:t>
            </w:r>
          </w:p>
        </w:tc>
        <w:tc>
          <w:tcPr>
            <w:tcW w:w="3220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Instrukcja obsługi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dostarczyć z pojazdem do punktu odbioru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ZAMÓWIENIE OBIĘTE PRAWEM OPCJI CZĘŚCI 2</w:t>
            </w:r>
          </w:p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 CZĘŚCI 2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Hak holowniczy do podpięcia przyczepki 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fabryczny, zalecany przez producenta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67E" w:rsidRPr="008942C0" w:rsidTr="005D567E">
        <w:tc>
          <w:tcPr>
            <w:tcW w:w="9322" w:type="dxa"/>
            <w:gridSpan w:val="4"/>
            <w:shd w:val="clear" w:color="auto" w:fill="FFF2CC" w:themeFill="accent4" w:themeFillTint="33"/>
          </w:tcPr>
          <w:p w:rsidR="005D567E" w:rsidRPr="008942C0" w:rsidRDefault="005D567E" w:rsidP="005D5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 CZĘŚCI 2</w:t>
            </w:r>
          </w:p>
        </w:tc>
      </w:tr>
      <w:tr w:rsidR="005D567E" w:rsidRPr="008942C0" w:rsidTr="005D567E">
        <w:tc>
          <w:tcPr>
            <w:tcW w:w="704" w:type="dxa"/>
            <w:tcBorders>
              <w:bottom w:val="single" w:sz="4" w:space="0" w:color="auto"/>
            </w:tcBorders>
          </w:tcPr>
          <w:p w:rsidR="005D567E" w:rsidRPr="008942C0" w:rsidRDefault="005D567E" w:rsidP="004C5247">
            <w:pPr>
              <w:numPr>
                <w:ilvl w:val="0"/>
                <w:numId w:val="25"/>
              </w:numPr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Nawigacja</w:t>
            </w: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</w:p>
          <w:p w:rsidR="005D567E" w:rsidRPr="008942C0" w:rsidRDefault="005D567E" w:rsidP="005D5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16"/>
              </w:rPr>
            </w:pP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 xml:space="preserve">z mapą Polski w języku polskim </w:t>
            </w:r>
          </w:p>
        </w:tc>
        <w:tc>
          <w:tcPr>
            <w:tcW w:w="3469" w:type="dxa"/>
            <w:tcBorders>
              <w:bottom w:val="single" w:sz="4" w:space="0" w:color="auto"/>
            </w:tcBorders>
          </w:tcPr>
          <w:p w:rsidR="005D567E" w:rsidRPr="008942C0" w:rsidRDefault="005D567E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W celu potwierdzenia, że oferowany samochód jest </w:t>
      </w:r>
      <w:r w:rsidRPr="008942C0">
        <w:rPr>
          <w:rFonts w:ascii="Times New Roman" w:hAnsi="Times New Roman" w:cs="Times New Roman"/>
          <w:sz w:val="20"/>
          <w:szCs w:val="20"/>
        </w:rPr>
        <w:t>zgodny z wymogami Zamawiającego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Wykonawca zobowiązany jest uzupełnić powyższą tabelę podając markę, typ, model pojazdu oraz wpisując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w każdej rubryce TAK</w:t>
      </w:r>
      <w:r w:rsidRPr="008942C0">
        <w:rPr>
          <w:rFonts w:ascii="Times New Roman" w:eastAsia="Calibri" w:hAnsi="Times New Roman" w:cs="Times New Roman"/>
          <w:b/>
          <w:sz w:val="20"/>
          <w:szCs w:val="20"/>
        </w:rPr>
        <w:t xml:space="preserve"> jako potwierdzenie spełniania wymagań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, dodatkowo opisując dany parametr i wyposażenie (jeśli to możliwe podając nazwy własne, marki systemów i wyposażenia). 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8942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2C0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tam, gdzie Zamawiający określił wymagania przez wskazanie jego minimum lub maksimum, należy skonkretyzować dane, tj. należy wpisać dane cyfrowe / symbole / informacje dotyczące oferowanego samochodu.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8942C0">
        <w:rPr>
          <w:rFonts w:ascii="Times New Roman" w:hAnsi="Times New Roman" w:cs="Times New Roman"/>
          <w:color w:val="FF0000"/>
          <w:sz w:val="20"/>
          <w:szCs w:val="20"/>
        </w:rPr>
        <w:t xml:space="preserve">** </w:t>
      </w:r>
      <w:r w:rsidRPr="008942C0">
        <w:rPr>
          <w:rFonts w:ascii="Times New Roman" w:hAnsi="Times New Roman" w:cs="Times New Roman"/>
          <w:sz w:val="20"/>
          <w:szCs w:val="20"/>
        </w:rPr>
        <w:t xml:space="preserve">należy podać firmy i adresy oraz odległości autoryzowanych punktów naprawczych w stosunku do </w:t>
      </w:r>
      <w:r w:rsidR="00B72E40">
        <w:rPr>
          <w:rFonts w:ascii="Times New Roman" w:hAnsi="Times New Roman" w:cs="Times New Roman"/>
          <w:sz w:val="20"/>
          <w:szCs w:val="20"/>
        </w:rPr>
        <w:t>siedziby Instytucji</w:t>
      </w:r>
      <w:r w:rsidRPr="008942C0">
        <w:rPr>
          <w:rFonts w:ascii="Times New Roman" w:hAnsi="Times New Roman" w:cs="Times New Roman"/>
          <w:sz w:val="20"/>
          <w:szCs w:val="20"/>
        </w:rPr>
        <w:t>.</w:t>
      </w:r>
    </w:p>
    <w:p w:rsidR="005D567E" w:rsidRPr="008942C0" w:rsidRDefault="005D567E" w:rsidP="005D56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379B7" w:rsidRPr="003B4B2C" w:rsidRDefault="00BE7B14" w:rsidP="005D567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F4E79" w:themeColor="accent1" w:themeShade="80"/>
          <w:sz w:val="20"/>
          <w:szCs w:val="20"/>
        </w:rPr>
      </w:pPr>
      <w:r w:rsidRPr="003B4B2C">
        <w:rPr>
          <w:rFonts w:ascii="Times New Roman" w:eastAsia="Calibri" w:hAnsi="Times New Roman" w:cs="Times New Roman"/>
          <w:b/>
          <w:color w:val="1F4E79" w:themeColor="accent1" w:themeShade="80"/>
          <w:sz w:val="20"/>
          <w:szCs w:val="20"/>
        </w:rPr>
        <w:t>Przy wypełnianiu SPECYFIKACJI TECHNICZNEJ zaleca się zachowanie numeracji poszczególnych pozycji nadanej przez Zamawiającego.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F379B7" w:rsidRPr="008942C0" w:rsidTr="006E61C0">
        <w:trPr>
          <w:trHeight w:val="819"/>
        </w:trPr>
        <w:tc>
          <w:tcPr>
            <w:tcW w:w="9214" w:type="dxa"/>
            <w:gridSpan w:val="2"/>
            <w:shd w:val="clear" w:color="auto" w:fill="auto"/>
          </w:tcPr>
          <w:p w:rsidR="00F379B7" w:rsidRPr="008942C0" w:rsidRDefault="00F379B7" w:rsidP="006E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Oświadczam, że wszystkie informacje podane w powyższej tabeli są aktualne i zgodne z prawdą oraz zostały przedstawione z pełną świadomością konsekwencji wprowadzenia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79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amawiającego w błąd przy przedstawianiu informacji.</w:t>
            </w:r>
          </w:p>
        </w:tc>
      </w:tr>
      <w:tr w:rsidR="00F379B7" w:rsidRPr="008942C0" w:rsidTr="006E61C0">
        <w:trPr>
          <w:trHeight w:val="2313"/>
        </w:trPr>
        <w:tc>
          <w:tcPr>
            <w:tcW w:w="4395" w:type="dxa"/>
            <w:shd w:val="clear" w:color="auto" w:fill="auto"/>
          </w:tcPr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F379B7" w:rsidRPr="008942C0" w:rsidRDefault="00F379B7" w:rsidP="006E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F379B7" w:rsidRPr="008942C0" w:rsidRDefault="00F379B7" w:rsidP="006E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2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5D567E" w:rsidRPr="008942C0" w:rsidRDefault="005D567E" w:rsidP="005D5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567E" w:rsidRPr="008A4B5E" w:rsidRDefault="005D567E" w:rsidP="005D56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D567E" w:rsidRPr="008A4B5E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02" w:rsidRDefault="00146E02" w:rsidP="00260568">
      <w:pPr>
        <w:spacing w:after="0" w:line="240" w:lineRule="auto"/>
      </w:pPr>
      <w:r>
        <w:separator/>
      </w:r>
    </w:p>
  </w:endnote>
  <w:endnote w:type="continuationSeparator" w:id="0">
    <w:p w:rsidR="00146E02" w:rsidRDefault="00146E02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9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02" w:rsidRDefault="00146E02" w:rsidP="00260568">
      <w:pPr>
        <w:spacing w:after="0" w:line="240" w:lineRule="auto"/>
      </w:pPr>
      <w:r>
        <w:separator/>
      </w:r>
    </w:p>
  </w:footnote>
  <w:footnote w:type="continuationSeparator" w:id="0">
    <w:p w:rsidR="00146E02" w:rsidRDefault="00146E02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46E02"/>
    <w:rsid w:val="00150B32"/>
    <w:rsid w:val="0015158C"/>
    <w:rsid w:val="00151A88"/>
    <w:rsid w:val="00152B71"/>
    <w:rsid w:val="00154B8B"/>
    <w:rsid w:val="00156241"/>
    <w:rsid w:val="001570FC"/>
    <w:rsid w:val="0016164B"/>
    <w:rsid w:val="00161789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2DA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97B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AF93-8B25-45CB-8E69-97D96DB4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2018-04-16T07:44:00Z</cp:lastPrinted>
  <dcterms:created xsi:type="dcterms:W3CDTF">2018-04-17T08:46:00Z</dcterms:created>
  <dcterms:modified xsi:type="dcterms:W3CDTF">2018-04-17T08:52:00Z</dcterms:modified>
</cp:coreProperties>
</file>